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9428BE" w14:textId="2EEBEA00" w:rsidR="00AE0381" w:rsidRPr="00AE0381" w:rsidRDefault="00AE0381" w:rsidP="00AE0381">
      <w:pPr>
        <w:spacing w:after="0" w:line="240" w:lineRule="auto"/>
        <w:ind w:firstLine="709"/>
        <w:jc w:val="center"/>
        <w:rPr>
          <w:rFonts w:ascii="Times New Roman" w:eastAsia="Lucida Sans Unicode" w:hAnsi="Times New Roman" w:cs="Times New Roman"/>
          <w:b/>
          <w:bCs/>
          <w:iCs/>
          <w:caps/>
          <w:sz w:val="28"/>
          <w:szCs w:val="28"/>
          <w:lang w:eastAsia="ru-RU"/>
        </w:rPr>
      </w:pPr>
      <w:r w:rsidRPr="00AE0381">
        <w:rPr>
          <w:rFonts w:ascii="Times New Roman" w:eastAsia="Lucida Sans Unicode" w:hAnsi="Times New Roman" w:cs="Times New Roman"/>
          <w:b/>
          <w:bCs/>
          <w:iCs/>
          <w:caps/>
          <w:sz w:val="28"/>
          <w:szCs w:val="28"/>
          <w:lang w:eastAsia="ru-RU"/>
        </w:rPr>
        <w:t>Лекция 4</w:t>
      </w:r>
    </w:p>
    <w:p w14:paraId="3DA9F558" w14:textId="2B7CC7D6" w:rsidR="00C7237F" w:rsidRPr="00AE0381" w:rsidRDefault="009826B9" w:rsidP="00AE0381">
      <w:pPr>
        <w:spacing w:after="0" w:line="240" w:lineRule="auto"/>
        <w:ind w:firstLine="709"/>
        <w:jc w:val="center"/>
        <w:rPr>
          <w:rFonts w:ascii="Times New Roman" w:eastAsia="Lucida Sans Unicode" w:hAnsi="Times New Roman" w:cs="Times New Roman"/>
          <w:b/>
          <w:bCs/>
          <w:iCs/>
          <w:caps/>
          <w:sz w:val="28"/>
          <w:szCs w:val="28"/>
          <w:lang w:eastAsia="ru-RU"/>
        </w:rPr>
      </w:pPr>
      <w:r w:rsidRPr="00AE0381">
        <w:rPr>
          <w:rFonts w:ascii="Times New Roman" w:eastAsia="Lucida Sans Unicode" w:hAnsi="Times New Roman" w:cs="Times New Roman"/>
          <w:b/>
          <w:bCs/>
          <w:iCs/>
          <w:caps/>
          <w:sz w:val="28"/>
          <w:szCs w:val="28"/>
          <w:lang w:eastAsia="ru-RU"/>
        </w:rPr>
        <w:t>Наблюдения за осадками</w:t>
      </w:r>
    </w:p>
    <w:p w14:paraId="3C3606E9" w14:textId="77777777" w:rsidR="009826B9" w:rsidRPr="00AE0381" w:rsidRDefault="009826B9" w:rsidP="00AE0381">
      <w:pPr>
        <w:spacing w:after="0" w:line="240" w:lineRule="auto"/>
        <w:ind w:firstLine="709"/>
        <w:jc w:val="center"/>
        <w:rPr>
          <w:rFonts w:ascii="Times New Roman" w:eastAsia="Lucida Sans Unicode" w:hAnsi="Times New Roman" w:cs="Times New Roman"/>
          <w:b/>
          <w:bCs/>
          <w:iCs/>
          <w:caps/>
          <w:sz w:val="28"/>
          <w:szCs w:val="28"/>
          <w:lang w:eastAsia="ru-RU"/>
        </w:rPr>
      </w:pPr>
    </w:p>
    <w:p w14:paraId="7FB3FF98" w14:textId="77777777" w:rsidR="009826B9" w:rsidRPr="009826B9" w:rsidRDefault="009826B9" w:rsidP="009826B9">
      <w:pPr>
        <w:spacing w:after="0" w:line="240" w:lineRule="auto"/>
        <w:ind w:firstLine="709"/>
        <w:jc w:val="both"/>
        <w:rPr>
          <w:rFonts w:ascii="Times New Roman" w:eastAsia="Lucida Sans Unicode" w:hAnsi="Times New Roman" w:cs="Times New Roman"/>
          <w:sz w:val="28"/>
          <w:szCs w:val="28"/>
          <w:lang w:eastAsia="ru-RU"/>
        </w:rPr>
      </w:pPr>
      <w:r w:rsidRPr="009826B9">
        <w:rPr>
          <w:rFonts w:ascii="Times New Roman" w:eastAsia="Lucida Sans Unicode" w:hAnsi="Times New Roman" w:cs="Times New Roman"/>
          <w:sz w:val="28"/>
          <w:szCs w:val="28"/>
          <w:lang w:eastAsia="ru-RU"/>
        </w:rPr>
        <w:t>Наблюдения за осадками выполняют различными методами нивелирования: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Pr="009826B9">
        <w:rPr>
          <w:rFonts w:ascii="Times New Roman" w:eastAsia="Lucida Sans Unicode" w:hAnsi="Times New Roman" w:cs="Times New Roman"/>
          <w:sz w:val="28"/>
          <w:szCs w:val="28"/>
          <w:lang w:eastAsia="ru-RU"/>
        </w:rPr>
        <w:t>геометрического, тригонометрического, гидростатического, микронивелирования, а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Pr="009826B9">
        <w:rPr>
          <w:rFonts w:ascii="Times New Roman" w:eastAsia="Lucida Sans Unicode" w:hAnsi="Times New Roman" w:cs="Times New Roman"/>
          <w:sz w:val="28"/>
          <w:szCs w:val="28"/>
          <w:lang w:eastAsia="ru-RU"/>
        </w:rPr>
        <w:t>также фотограмметрическим и стереофотограмметрическим методами.</w:t>
      </w:r>
    </w:p>
    <w:p w14:paraId="37615A16" w14:textId="77777777" w:rsidR="009826B9" w:rsidRPr="009826B9" w:rsidRDefault="009826B9" w:rsidP="009826B9">
      <w:pPr>
        <w:spacing w:after="0" w:line="240" w:lineRule="auto"/>
        <w:ind w:firstLine="709"/>
        <w:jc w:val="both"/>
        <w:rPr>
          <w:rFonts w:ascii="Times New Roman" w:eastAsia="Lucida Sans Unicode" w:hAnsi="Times New Roman" w:cs="Times New Roman"/>
          <w:sz w:val="28"/>
          <w:szCs w:val="28"/>
          <w:lang w:eastAsia="ru-RU"/>
        </w:rPr>
      </w:pPr>
      <w:r w:rsidRPr="009826B9">
        <w:rPr>
          <w:rFonts w:ascii="Times New Roman" w:eastAsia="Lucida Sans Unicode" w:hAnsi="Times New Roman" w:cs="Times New Roman"/>
          <w:sz w:val="28"/>
          <w:szCs w:val="28"/>
          <w:lang w:eastAsia="ru-RU"/>
        </w:rPr>
        <w:t>Наиболее широко распростран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>ё</w:t>
      </w:r>
      <w:r w:rsidRPr="009826B9">
        <w:rPr>
          <w:rFonts w:ascii="Times New Roman" w:eastAsia="Lucida Sans Unicode" w:hAnsi="Times New Roman" w:cs="Times New Roman"/>
          <w:sz w:val="28"/>
          <w:szCs w:val="28"/>
          <w:lang w:eastAsia="ru-RU"/>
        </w:rPr>
        <w:t>н метод геометрического нивелирования,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Pr="009826B9">
        <w:rPr>
          <w:rFonts w:ascii="Times New Roman" w:eastAsia="Lucida Sans Unicode" w:hAnsi="Times New Roman" w:cs="Times New Roman"/>
          <w:sz w:val="28"/>
          <w:szCs w:val="28"/>
          <w:lang w:eastAsia="ru-RU"/>
        </w:rPr>
        <w:t>обладающего рядом достоинств: высокая точность и быстрота измерений,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Pr="009826B9">
        <w:rPr>
          <w:rFonts w:ascii="Times New Roman" w:eastAsia="Lucida Sans Unicode" w:hAnsi="Times New Roman" w:cs="Times New Roman"/>
          <w:sz w:val="28"/>
          <w:szCs w:val="28"/>
          <w:lang w:eastAsia="ru-RU"/>
        </w:rPr>
        <w:t>стандартные приборы и оборудование, возможность выполнять измерения в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Pr="009826B9">
        <w:rPr>
          <w:rFonts w:ascii="Times New Roman" w:eastAsia="Lucida Sans Unicode" w:hAnsi="Times New Roman" w:cs="Times New Roman"/>
          <w:sz w:val="28"/>
          <w:szCs w:val="28"/>
          <w:lang w:eastAsia="ru-RU"/>
        </w:rPr>
        <w:t>сложных стесн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>ё</w:t>
      </w:r>
      <w:r w:rsidRPr="009826B9">
        <w:rPr>
          <w:rFonts w:ascii="Times New Roman" w:eastAsia="Lucida Sans Unicode" w:hAnsi="Times New Roman" w:cs="Times New Roman"/>
          <w:sz w:val="28"/>
          <w:szCs w:val="28"/>
          <w:lang w:eastAsia="ru-RU"/>
        </w:rPr>
        <w:t>нных условиях.</w:t>
      </w:r>
    </w:p>
    <w:p w14:paraId="2CC9DF2D" w14:textId="77777777" w:rsidR="009826B9" w:rsidRPr="009826B9" w:rsidRDefault="009826B9" w:rsidP="009826B9">
      <w:pPr>
        <w:spacing w:after="0" w:line="240" w:lineRule="auto"/>
        <w:ind w:firstLine="709"/>
        <w:jc w:val="both"/>
        <w:rPr>
          <w:rFonts w:ascii="Times New Roman" w:eastAsia="Lucida Sans Unicode" w:hAnsi="Times New Roman" w:cs="Times New Roman"/>
          <w:sz w:val="28"/>
          <w:szCs w:val="28"/>
          <w:lang w:eastAsia="ru-RU"/>
        </w:rPr>
      </w:pPr>
      <w:r w:rsidRPr="009826B9">
        <w:rPr>
          <w:rFonts w:ascii="Times New Roman" w:eastAsia="Lucida Sans Unicode" w:hAnsi="Times New Roman" w:cs="Times New Roman"/>
          <w:sz w:val="28"/>
          <w:szCs w:val="28"/>
          <w:lang w:eastAsia="ru-RU"/>
        </w:rPr>
        <w:t>Наблюдения за осадками состоят в проведении циклов измерений по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Pr="009826B9">
        <w:rPr>
          <w:rFonts w:ascii="Times New Roman" w:eastAsia="Lucida Sans Unicode" w:hAnsi="Times New Roman" w:cs="Times New Roman"/>
          <w:sz w:val="28"/>
          <w:szCs w:val="28"/>
          <w:lang w:eastAsia="ru-RU"/>
        </w:rPr>
        <w:t>определению отметок осадочных марок относительно одного из опорных реперов,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Pr="009826B9">
        <w:rPr>
          <w:rFonts w:ascii="Times New Roman" w:eastAsia="Lucida Sans Unicode" w:hAnsi="Times New Roman" w:cs="Times New Roman"/>
          <w:sz w:val="28"/>
          <w:szCs w:val="28"/>
          <w:lang w:eastAsia="ru-RU"/>
        </w:rPr>
        <w:t>принимаемого за исходный, пут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>ё</w:t>
      </w:r>
      <w:r w:rsidRPr="009826B9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м </w:t>
      </w:r>
      <w:proofErr w:type="spellStart"/>
      <w:r w:rsidRPr="009826B9">
        <w:rPr>
          <w:rFonts w:ascii="Times New Roman" w:eastAsia="Lucida Sans Unicode" w:hAnsi="Times New Roman" w:cs="Times New Roman"/>
          <w:sz w:val="28"/>
          <w:szCs w:val="28"/>
          <w:lang w:eastAsia="ru-RU"/>
        </w:rPr>
        <w:t>проложения</w:t>
      </w:r>
      <w:proofErr w:type="spellEnd"/>
      <w:r w:rsidRPr="009826B9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отдельных или системы нивелирных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Pr="009826B9">
        <w:rPr>
          <w:rFonts w:ascii="Times New Roman" w:eastAsia="Lucida Sans Unicode" w:hAnsi="Times New Roman" w:cs="Times New Roman"/>
          <w:sz w:val="28"/>
          <w:szCs w:val="28"/>
          <w:lang w:eastAsia="ru-RU"/>
        </w:rPr>
        <w:t>ходов. Нивелирование выполняют с точностью, определяемой в зависимости от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Pr="009826B9">
        <w:rPr>
          <w:rFonts w:ascii="Times New Roman" w:eastAsia="Lucida Sans Unicode" w:hAnsi="Times New Roman" w:cs="Times New Roman"/>
          <w:sz w:val="28"/>
          <w:szCs w:val="28"/>
          <w:lang w:eastAsia="ru-RU"/>
        </w:rPr>
        <w:t>заданной ошибки m</w:t>
      </w:r>
      <w:r>
        <w:rPr>
          <w:rFonts w:ascii="Times New Roman" w:eastAsia="Lucida Sans Unicode" w:hAnsi="Times New Roman" w:cs="Times New Roman"/>
          <w:sz w:val="28"/>
          <w:szCs w:val="28"/>
          <w:vertAlign w:val="subscript"/>
          <w:lang w:val="en-US" w:eastAsia="ru-RU"/>
        </w:rPr>
        <w:t>S</w:t>
      </w:r>
      <w:r w:rsidRPr="009826B9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определения осадки, схемы и размеров нивелирной сети.</w:t>
      </w:r>
    </w:p>
    <w:p w14:paraId="57838B60" w14:textId="77777777" w:rsidR="009826B9" w:rsidRDefault="009826B9" w:rsidP="009826B9">
      <w:pPr>
        <w:spacing w:after="0" w:line="240" w:lineRule="auto"/>
        <w:ind w:firstLine="709"/>
        <w:jc w:val="both"/>
        <w:rPr>
          <w:rFonts w:ascii="Times New Roman" w:eastAsia="Lucida Sans Unicode" w:hAnsi="Times New Roman" w:cs="Times New Roman"/>
          <w:sz w:val="28"/>
          <w:szCs w:val="28"/>
          <w:lang w:eastAsia="ru-RU"/>
        </w:rPr>
      </w:pPr>
      <w:r w:rsidRPr="009826B9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При наблюдении за осадками точность нивелирования характеризуют средней квадратической ошибкой </w:t>
      </w:r>
      <m:oMath>
        <m:sSub>
          <m:sSubPr>
            <m:ctrlPr>
              <w:rPr>
                <w:rFonts w:ascii="Cambria Math" w:eastAsia="Lucida Sans Unicode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Lucida Sans Unicode" w:hAnsi="Cambria Math" w:cs="Times New Roman"/>
                <w:sz w:val="28"/>
                <w:szCs w:val="28"/>
                <w:lang w:eastAsia="ru-RU"/>
              </w:rPr>
              <m:t>m</m:t>
            </m:r>
          </m:e>
          <m:sub>
            <m:sSub>
              <m:sSubPr>
                <m:ctrlPr>
                  <w:rPr>
                    <w:rFonts w:ascii="Cambria Math" w:eastAsia="Lucida Sans Unicode" w:hAnsi="Cambria Math" w:cs="Times New Roman"/>
                    <w:i/>
                    <w:sz w:val="28"/>
                    <w:szCs w:val="28"/>
                    <w:lang w:eastAsia="ru-RU"/>
                  </w:rPr>
                </m:ctrlPr>
              </m:sSubPr>
              <m:e>
                <m:r>
                  <w:rPr>
                    <w:rFonts w:ascii="Cambria Math" w:eastAsia="Lucida Sans Unicode" w:hAnsi="Cambria Math" w:cs="Times New Roman"/>
                    <w:sz w:val="28"/>
                    <w:szCs w:val="28"/>
                    <w:lang w:eastAsia="ru-RU"/>
                  </w:rPr>
                  <m:t>h</m:t>
                </m:r>
              </m:e>
              <m:sub>
                <m:r>
                  <w:rPr>
                    <w:rFonts w:ascii="Cambria Math" w:eastAsia="Lucida Sans Unicode" w:hAnsi="Cambria Math" w:cs="Times New Roman"/>
                    <w:sz w:val="28"/>
                    <w:szCs w:val="28"/>
                    <w:lang w:eastAsia="ru-RU"/>
                  </w:rPr>
                  <m:t>СТ</m:t>
                </m:r>
              </m:sub>
            </m:sSub>
          </m:sub>
        </m:sSub>
      </m:oMath>
      <w:r w:rsidRPr="009826B9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определения превышения на станции. Связь е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>ё</w:t>
      </w:r>
      <w:r w:rsidRPr="009826B9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с ошибкой определения величины осадки точки </w:t>
      </w:r>
      <w:proofErr w:type="spellStart"/>
      <w:r>
        <w:rPr>
          <w:rFonts w:ascii="Times New Roman" w:eastAsia="Lucida Sans Unicode" w:hAnsi="Times New Roman" w:cs="Times New Roman"/>
          <w:sz w:val="28"/>
          <w:szCs w:val="28"/>
          <w:lang w:val="en-US" w:eastAsia="ru-RU"/>
        </w:rPr>
        <w:t>i</w:t>
      </w:r>
      <w:proofErr w:type="spellEnd"/>
      <w:r w:rsidRPr="009826B9">
        <w:rPr>
          <w:rFonts w:ascii="Times New Roman" w:eastAsia="Lucida Sans Unicode" w:hAnsi="Times New Roman" w:cs="Times New Roman"/>
          <w:sz w:val="28"/>
          <w:szCs w:val="28"/>
          <w:lang w:eastAsia="ru-RU"/>
        </w:rPr>
        <w:t>, как разности отметок из двух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Pr="009826B9">
        <w:rPr>
          <w:rFonts w:ascii="Times New Roman" w:eastAsia="Lucida Sans Unicode" w:hAnsi="Times New Roman" w:cs="Times New Roman"/>
          <w:sz w:val="28"/>
          <w:szCs w:val="28"/>
          <w:lang w:eastAsia="ru-RU"/>
        </w:rPr>
        <w:t>циклов измерений, представлена формулами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>:</w:t>
      </w:r>
    </w:p>
    <w:p w14:paraId="6C86CD65" w14:textId="77777777" w:rsidR="009826B9" w:rsidRPr="009826B9" w:rsidRDefault="009826B9" w:rsidP="009826B9">
      <w:pPr>
        <w:spacing w:after="0" w:line="240" w:lineRule="auto"/>
        <w:ind w:firstLine="709"/>
        <w:jc w:val="both"/>
        <w:rPr>
          <w:rFonts w:ascii="Times New Roman" w:eastAsia="Lucida Sans Unicode" w:hAnsi="Times New Roman" w:cs="Times New Roman"/>
          <w:sz w:val="28"/>
          <w:szCs w:val="28"/>
          <w:lang w:eastAsia="ru-RU"/>
        </w:rPr>
      </w:pPr>
    </w:p>
    <w:p w14:paraId="0A828EA3" w14:textId="77777777" w:rsidR="009826B9" w:rsidRPr="009826B9" w:rsidRDefault="009826B9" w:rsidP="009826B9">
      <w:pPr>
        <w:spacing w:after="0" w:line="240" w:lineRule="auto"/>
        <w:ind w:firstLine="709"/>
        <w:jc w:val="both"/>
        <w:rPr>
          <w:rFonts w:ascii="Times New Roman" w:eastAsia="Lucida Sans Unicode" w:hAnsi="Times New Roman" w:cs="Times New Roman"/>
          <w:sz w:val="28"/>
          <w:szCs w:val="28"/>
          <w:lang w:eastAsia="ru-RU"/>
        </w:rPr>
      </w:pPr>
      <w:r w:rsidRPr="009826B9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             </w:t>
      </w:r>
      <m:oMath>
        <m:sSub>
          <m:sSubPr>
            <m:ctrlPr>
              <w:rPr>
                <w:rFonts w:ascii="Cambria Math" w:eastAsia="Lucida Sans Unicode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Lucida Sans Unicode" w:hAnsi="Cambria Math" w:cs="Times New Roman"/>
                <w:sz w:val="28"/>
                <w:szCs w:val="28"/>
                <w:lang w:val="en-US" w:eastAsia="ru-RU"/>
              </w:rPr>
              <m:t>m</m:t>
            </m:r>
          </m:e>
          <m:sub>
            <m:sSub>
              <m:sSubPr>
                <m:ctrlPr>
                  <w:rPr>
                    <w:rFonts w:ascii="Cambria Math" w:eastAsia="Lucida Sans Unicode" w:hAnsi="Cambria Math" w:cs="Times New Roman"/>
                    <w:i/>
                    <w:sz w:val="28"/>
                    <w:szCs w:val="28"/>
                    <w:lang w:eastAsia="ru-RU"/>
                  </w:rPr>
                </m:ctrlPr>
              </m:sSubPr>
              <m:e>
                <m:r>
                  <w:rPr>
                    <w:rFonts w:ascii="Cambria Math" w:eastAsia="Lucida Sans Unicode" w:hAnsi="Cambria Math" w:cs="Times New Roman"/>
                    <w:sz w:val="28"/>
                    <w:szCs w:val="28"/>
                    <w:lang w:eastAsia="ru-RU"/>
                  </w:rPr>
                  <m:t>S</m:t>
                </m:r>
              </m:e>
              <m:sub>
                <m:r>
                  <w:rPr>
                    <w:rFonts w:ascii="Cambria Math" w:eastAsia="Lucida Sans Unicode" w:hAnsi="Cambria Math" w:cs="Times New Roman"/>
                    <w:sz w:val="28"/>
                    <w:szCs w:val="28"/>
                    <w:lang w:eastAsia="ru-RU"/>
                  </w:rPr>
                  <m:t>i</m:t>
                </m:r>
              </m:sub>
            </m:sSub>
          </m:sub>
        </m:sSub>
        <m:r>
          <w:rPr>
            <w:rFonts w:ascii="Cambria Math" w:eastAsia="Lucida Sans Unicode" w:hAnsi="Cambria Math" w:cs="Times New Roman"/>
            <w:sz w:val="28"/>
            <w:szCs w:val="28"/>
            <w:lang w:eastAsia="ru-RU"/>
          </w:rPr>
          <m:t>=</m:t>
        </m:r>
        <m:sSub>
          <m:sSubPr>
            <m:ctrlPr>
              <w:rPr>
                <w:rFonts w:ascii="Cambria Math" w:eastAsia="Lucida Sans Unicode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Lucida Sans Unicode" w:hAnsi="Cambria Math" w:cs="Times New Roman"/>
                <w:sz w:val="28"/>
                <w:szCs w:val="28"/>
                <w:lang w:eastAsia="ru-RU"/>
              </w:rPr>
              <m:t>m</m:t>
            </m:r>
          </m:e>
          <m:sub>
            <m:sSub>
              <m:sSubPr>
                <m:ctrlPr>
                  <w:rPr>
                    <w:rFonts w:ascii="Cambria Math" w:eastAsia="Lucida Sans Unicode" w:hAnsi="Cambria Math" w:cs="Times New Roman"/>
                    <w:i/>
                    <w:sz w:val="28"/>
                    <w:szCs w:val="28"/>
                    <w:lang w:eastAsia="ru-RU"/>
                  </w:rPr>
                </m:ctrlPr>
              </m:sSubPr>
              <m:e>
                <m:r>
                  <w:rPr>
                    <w:rFonts w:ascii="Cambria Math" w:eastAsia="Lucida Sans Unicode" w:hAnsi="Cambria Math" w:cs="Times New Roman"/>
                    <w:sz w:val="28"/>
                    <w:szCs w:val="28"/>
                    <w:lang w:eastAsia="ru-RU"/>
                  </w:rPr>
                  <m:t>h</m:t>
                </m:r>
              </m:e>
              <m:sub>
                <m:r>
                  <w:rPr>
                    <w:rFonts w:ascii="Cambria Math" w:eastAsia="Lucida Sans Unicode" w:hAnsi="Cambria Math" w:cs="Times New Roman"/>
                    <w:sz w:val="28"/>
                    <w:szCs w:val="28"/>
                    <w:lang w:eastAsia="ru-RU"/>
                  </w:rPr>
                  <m:t>СТ</m:t>
                </m:r>
              </m:sub>
            </m:sSub>
          </m:sub>
        </m:sSub>
        <m:rad>
          <m:radPr>
            <m:degHide m:val="1"/>
            <m:ctrlPr>
              <w:rPr>
                <w:rFonts w:ascii="Cambria Math" w:eastAsia="Lucida Sans Unicode" w:hAnsi="Cambria Math" w:cs="Times New Roman"/>
                <w:i/>
                <w:sz w:val="28"/>
                <w:szCs w:val="28"/>
                <w:lang w:eastAsia="ru-RU"/>
              </w:rPr>
            </m:ctrlPr>
          </m:radPr>
          <m:deg/>
          <m:e>
            <m:r>
              <w:rPr>
                <w:rFonts w:ascii="Cambria Math" w:eastAsia="Lucida Sans Unicode" w:hAnsi="Cambria Math" w:cs="Times New Roman"/>
                <w:sz w:val="28"/>
                <w:szCs w:val="28"/>
                <w:lang w:eastAsia="ru-RU"/>
              </w:rPr>
              <m:t>2</m:t>
            </m:r>
            <m:sSub>
              <m:sSubPr>
                <m:ctrlPr>
                  <w:rPr>
                    <w:rFonts w:ascii="Cambria Math" w:eastAsia="Lucida Sans Unicode" w:hAnsi="Cambria Math" w:cs="Times New Roman"/>
                    <w:i/>
                    <w:sz w:val="28"/>
                    <w:szCs w:val="28"/>
                    <w:lang w:eastAsia="ru-RU"/>
                  </w:rPr>
                </m:ctrlPr>
              </m:sSubPr>
              <m:e>
                <m:r>
                  <w:rPr>
                    <w:rFonts w:ascii="Cambria Math" w:eastAsia="Lucida Sans Unicode" w:hAnsi="Cambria Math" w:cs="Times New Roman"/>
                    <w:sz w:val="28"/>
                    <w:szCs w:val="28"/>
                    <w:lang w:val="en-US" w:eastAsia="ru-RU"/>
                  </w:rPr>
                  <m:t>Q</m:t>
                </m:r>
              </m:e>
              <m:sub>
                <m:sSub>
                  <m:sSubPr>
                    <m:ctrlPr>
                      <w:rPr>
                        <w:rFonts w:ascii="Cambria Math" w:eastAsia="Lucida Sans Unicode" w:hAnsi="Cambria Math" w:cs="Times New Roman"/>
                        <w:i/>
                        <w:sz w:val="28"/>
                        <w:szCs w:val="28"/>
                        <w:lang w:eastAsia="ru-RU"/>
                      </w:rPr>
                    </m:ctrlPr>
                  </m:sSubPr>
                  <m:e>
                    <m:r>
                      <w:rPr>
                        <w:rFonts w:ascii="Cambria Math" w:eastAsia="Lucida Sans Unicode" w:hAnsi="Cambria Math" w:cs="Times New Roman"/>
                        <w:sz w:val="28"/>
                        <w:szCs w:val="28"/>
                        <w:lang w:eastAsia="ru-RU"/>
                      </w:rPr>
                      <m:t>H</m:t>
                    </m:r>
                  </m:e>
                  <m:sub>
                    <m:r>
                      <w:rPr>
                        <w:rFonts w:ascii="Cambria Math" w:eastAsia="Lucida Sans Unicode" w:hAnsi="Cambria Math" w:cs="Times New Roman"/>
                        <w:sz w:val="28"/>
                        <w:szCs w:val="28"/>
                        <w:lang w:eastAsia="ru-RU"/>
                      </w:rPr>
                      <m:t>i</m:t>
                    </m:r>
                  </m:sub>
                </m:sSub>
              </m:sub>
            </m:sSub>
          </m:e>
        </m:rad>
      </m:oMath>
      <w:r w:rsidRPr="009826B9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    или    </w:t>
      </w:r>
      <m:oMath>
        <m:sSub>
          <m:sSubPr>
            <m:ctrlPr>
              <w:rPr>
                <w:rFonts w:ascii="Cambria Math" w:eastAsia="Lucida Sans Unicode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Lucida Sans Unicode" w:hAnsi="Cambria Math" w:cs="Times New Roman"/>
                <w:sz w:val="28"/>
                <w:szCs w:val="28"/>
                <w:lang w:eastAsia="ru-RU"/>
              </w:rPr>
              <m:t>m</m:t>
            </m:r>
          </m:e>
          <m:sub>
            <m:sSub>
              <m:sSubPr>
                <m:ctrlPr>
                  <w:rPr>
                    <w:rFonts w:ascii="Cambria Math" w:eastAsia="Lucida Sans Unicode" w:hAnsi="Cambria Math" w:cs="Times New Roman"/>
                    <w:i/>
                    <w:sz w:val="28"/>
                    <w:szCs w:val="28"/>
                    <w:lang w:eastAsia="ru-RU"/>
                  </w:rPr>
                </m:ctrlPr>
              </m:sSubPr>
              <m:e>
                <m:r>
                  <w:rPr>
                    <w:rFonts w:ascii="Cambria Math" w:eastAsia="Lucida Sans Unicode" w:hAnsi="Cambria Math" w:cs="Times New Roman"/>
                    <w:sz w:val="28"/>
                    <w:szCs w:val="28"/>
                    <w:lang w:eastAsia="ru-RU"/>
                  </w:rPr>
                  <m:t>∆S</m:t>
                </m:r>
              </m:e>
              <m:sub>
                <m:r>
                  <w:rPr>
                    <w:rFonts w:ascii="Cambria Math" w:eastAsia="Lucida Sans Unicode" w:hAnsi="Cambria Math" w:cs="Times New Roman"/>
                    <w:sz w:val="28"/>
                    <w:szCs w:val="28"/>
                    <w:lang w:eastAsia="ru-RU"/>
                  </w:rPr>
                  <m:t>i,  j</m:t>
                </m:r>
              </m:sub>
            </m:sSub>
          </m:sub>
        </m:sSub>
        <m:r>
          <w:rPr>
            <w:rFonts w:ascii="Cambria Math" w:eastAsia="Lucida Sans Unicode" w:hAnsi="Cambria Math" w:cs="Times New Roman"/>
            <w:sz w:val="28"/>
            <w:szCs w:val="28"/>
            <w:lang w:eastAsia="ru-RU"/>
          </w:rPr>
          <m:t>=</m:t>
        </m:r>
        <m:sSub>
          <m:sSubPr>
            <m:ctrlPr>
              <w:rPr>
                <w:rFonts w:ascii="Cambria Math" w:eastAsia="Lucida Sans Unicode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Lucida Sans Unicode" w:hAnsi="Cambria Math" w:cs="Times New Roman"/>
                <w:sz w:val="28"/>
                <w:szCs w:val="28"/>
                <w:lang w:eastAsia="ru-RU"/>
              </w:rPr>
              <m:t>m</m:t>
            </m:r>
          </m:e>
          <m:sub>
            <m:sSub>
              <m:sSubPr>
                <m:ctrlPr>
                  <w:rPr>
                    <w:rFonts w:ascii="Cambria Math" w:eastAsia="Lucida Sans Unicode" w:hAnsi="Cambria Math" w:cs="Times New Roman"/>
                    <w:i/>
                    <w:sz w:val="28"/>
                    <w:szCs w:val="28"/>
                    <w:lang w:eastAsia="ru-RU"/>
                  </w:rPr>
                </m:ctrlPr>
              </m:sSubPr>
              <m:e>
                <m:r>
                  <w:rPr>
                    <w:rFonts w:ascii="Cambria Math" w:eastAsia="Lucida Sans Unicode" w:hAnsi="Cambria Math" w:cs="Times New Roman"/>
                    <w:sz w:val="28"/>
                    <w:szCs w:val="28"/>
                    <w:lang w:eastAsia="ru-RU"/>
                  </w:rPr>
                  <m:t>h</m:t>
                </m:r>
              </m:e>
              <m:sub>
                <m:r>
                  <w:rPr>
                    <w:rFonts w:ascii="Cambria Math" w:eastAsia="Lucida Sans Unicode" w:hAnsi="Cambria Math" w:cs="Times New Roman"/>
                    <w:sz w:val="28"/>
                    <w:szCs w:val="28"/>
                    <w:lang w:eastAsia="ru-RU"/>
                  </w:rPr>
                  <m:t>СТ</m:t>
                </m:r>
              </m:sub>
            </m:sSub>
          </m:sub>
        </m:sSub>
        <m:rad>
          <m:radPr>
            <m:degHide m:val="1"/>
            <m:ctrlPr>
              <w:rPr>
                <w:rFonts w:ascii="Cambria Math" w:eastAsia="Lucida Sans Unicode" w:hAnsi="Cambria Math" w:cs="Times New Roman"/>
                <w:i/>
                <w:sz w:val="28"/>
                <w:szCs w:val="28"/>
                <w:lang w:eastAsia="ru-RU"/>
              </w:rPr>
            </m:ctrlPr>
          </m:radPr>
          <m:deg/>
          <m:e>
            <m:r>
              <w:rPr>
                <w:rFonts w:ascii="Cambria Math" w:eastAsia="Lucida Sans Unicode" w:hAnsi="Cambria Math" w:cs="Times New Roman"/>
                <w:sz w:val="28"/>
                <w:szCs w:val="28"/>
                <w:lang w:eastAsia="ru-RU"/>
              </w:rPr>
              <m:t>2</m:t>
            </m:r>
            <m:sSub>
              <m:sSubPr>
                <m:ctrlPr>
                  <w:rPr>
                    <w:rFonts w:ascii="Cambria Math" w:eastAsia="Lucida Sans Unicode" w:hAnsi="Cambria Math" w:cs="Times New Roman"/>
                    <w:i/>
                    <w:sz w:val="28"/>
                    <w:szCs w:val="28"/>
                    <w:lang w:eastAsia="ru-RU"/>
                  </w:rPr>
                </m:ctrlPr>
              </m:sSubPr>
              <m:e>
                <m:r>
                  <w:rPr>
                    <w:rFonts w:ascii="Cambria Math" w:eastAsia="Lucida Sans Unicode" w:hAnsi="Cambria Math" w:cs="Times New Roman"/>
                    <w:sz w:val="28"/>
                    <w:szCs w:val="28"/>
                    <w:lang w:val="en-US" w:eastAsia="ru-RU"/>
                  </w:rPr>
                  <m:t>Q</m:t>
                </m:r>
              </m:e>
              <m:sub>
                <m:sSub>
                  <m:sSubPr>
                    <m:ctrlPr>
                      <w:rPr>
                        <w:rFonts w:ascii="Cambria Math" w:eastAsia="Lucida Sans Unicode" w:hAnsi="Cambria Math" w:cs="Times New Roman"/>
                        <w:i/>
                        <w:sz w:val="28"/>
                        <w:szCs w:val="28"/>
                        <w:lang w:eastAsia="ru-RU"/>
                      </w:rPr>
                    </m:ctrlPr>
                  </m:sSubPr>
                  <m:e>
                    <m:r>
                      <w:rPr>
                        <w:rFonts w:ascii="Cambria Math" w:eastAsia="Lucida Sans Unicode" w:hAnsi="Cambria Math" w:cs="Times New Roman"/>
                        <w:sz w:val="28"/>
                        <w:szCs w:val="28"/>
                        <w:lang w:eastAsia="ru-RU"/>
                      </w:rPr>
                      <m:t>h</m:t>
                    </m:r>
                  </m:e>
                  <m:sub>
                    <m:r>
                      <w:rPr>
                        <w:rFonts w:ascii="Cambria Math" w:eastAsia="Lucida Sans Unicode" w:hAnsi="Cambria Math" w:cs="Times New Roman"/>
                        <w:sz w:val="28"/>
                        <w:szCs w:val="28"/>
                        <w:lang w:eastAsia="ru-RU"/>
                      </w:rPr>
                      <m:t>i,j</m:t>
                    </m:r>
                  </m:sub>
                </m:sSub>
              </m:sub>
            </m:sSub>
          </m:e>
        </m:rad>
        <m:r>
          <w:rPr>
            <w:rFonts w:ascii="Cambria Math" w:eastAsia="Lucida Sans Unicode" w:hAnsi="Cambria Math" w:cs="Times New Roman"/>
            <w:sz w:val="28"/>
            <w:szCs w:val="28"/>
            <w:lang w:eastAsia="ru-RU"/>
          </w:rPr>
          <m:t xml:space="preserve">,     </m:t>
        </m:r>
      </m:oMath>
      <w:r w:rsidRPr="009826B9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                 (1)</w:t>
      </w:r>
    </w:p>
    <w:p w14:paraId="4DA6A8E7" w14:textId="77777777" w:rsidR="009826B9" w:rsidRDefault="009826B9" w:rsidP="009826B9">
      <w:pPr>
        <w:spacing w:after="0" w:line="240" w:lineRule="auto"/>
        <w:ind w:firstLine="709"/>
        <w:jc w:val="both"/>
        <w:rPr>
          <w:rFonts w:ascii="Times New Roman" w:eastAsia="Lucida Sans Unicode" w:hAnsi="Times New Roman" w:cs="Times New Roman"/>
          <w:sz w:val="28"/>
          <w:szCs w:val="28"/>
          <w:lang w:eastAsia="ru-RU"/>
        </w:rPr>
      </w:pPr>
    </w:p>
    <w:p w14:paraId="0DAA8DC6" w14:textId="77777777" w:rsidR="009826B9" w:rsidRPr="009826B9" w:rsidRDefault="009826B9" w:rsidP="009826B9">
      <w:pPr>
        <w:spacing w:after="0" w:line="240" w:lineRule="auto"/>
        <w:ind w:firstLine="709"/>
        <w:jc w:val="both"/>
        <w:rPr>
          <w:rFonts w:ascii="Times New Roman" w:eastAsia="Lucida Sans Unicode" w:hAnsi="Times New Roman" w:cs="Times New Roman"/>
          <w:sz w:val="28"/>
          <w:szCs w:val="28"/>
          <w:lang w:eastAsia="ru-RU"/>
        </w:rPr>
      </w:pPr>
      <w:r w:rsidRPr="009826B9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где </w:t>
      </w:r>
      <m:oMath>
        <m:sSub>
          <m:sSubPr>
            <m:ctrlPr>
              <w:rPr>
                <w:rFonts w:ascii="Cambria Math" w:eastAsia="Lucida Sans Unicode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Lucida Sans Unicode" w:hAnsi="Cambria Math" w:cs="Times New Roman"/>
                <w:sz w:val="28"/>
                <w:szCs w:val="28"/>
                <w:lang w:eastAsia="ru-RU"/>
              </w:rPr>
              <m:t>Q</m:t>
            </m:r>
          </m:e>
          <m:sub>
            <m:sSub>
              <m:sSubPr>
                <m:ctrlPr>
                  <w:rPr>
                    <w:rFonts w:ascii="Cambria Math" w:eastAsia="Lucida Sans Unicode" w:hAnsi="Cambria Math" w:cs="Times New Roman"/>
                    <w:i/>
                    <w:sz w:val="28"/>
                    <w:szCs w:val="28"/>
                    <w:lang w:eastAsia="ru-RU"/>
                  </w:rPr>
                </m:ctrlPr>
              </m:sSubPr>
              <m:e>
                <m:r>
                  <w:rPr>
                    <w:rFonts w:ascii="Cambria Math" w:eastAsia="Lucida Sans Unicode" w:hAnsi="Cambria Math" w:cs="Times New Roman"/>
                    <w:sz w:val="28"/>
                    <w:szCs w:val="28"/>
                    <w:lang w:eastAsia="ru-RU"/>
                  </w:rPr>
                  <m:t>H</m:t>
                </m:r>
              </m:e>
              <m:sub>
                <m:r>
                  <w:rPr>
                    <w:rFonts w:ascii="Cambria Math" w:eastAsia="Lucida Sans Unicode" w:hAnsi="Cambria Math" w:cs="Times New Roman"/>
                    <w:sz w:val="28"/>
                    <w:szCs w:val="28"/>
                    <w:lang w:eastAsia="ru-RU"/>
                  </w:rPr>
                  <m:t>i</m:t>
                </m:r>
              </m:sub>
            </m:sSub>
          </m:sub>
        </m:sSub>
      </m:oMath>
      <w:r w:rsidRPr="009826B9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>-</w:t>
      </w:r>
      <w:r w:rsidRPr="009826B9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обратный вес определяемой отметки в отдельном ходе или в схеме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Pr="009826B9">
        <w:rPr>
          <w:rFonts w:ascii="Times New Roman" w:eastAsia="Lucida Sans Unicode" w:hAnsi="Times New Roman" w:cs="Times New Roman"/>
          <w:sz w:val="28"/>
          <w:szCs w:val="28"/>
          <w:lang w:eastAsia="ru-RU"/>
        </w:rPr>
        <w:t>нивелирной сети;</w:t>
      </w:r>
    </w:p>
    <w:p w14:paraId="630D8EF6" w14:textId="77777777" w:rsidR="009826B9" w:rsidRPr="001936D9" w:rsidRDefault="001936D9" w:rsidP="009826B9">
      <w:pPr>
        <w:spacing w:after="0" w:line="240" w:lineRule="auto"/>
        <w:ind w:firstLine="709"/>
        <w:jc w:val="both"/>
        <w:rPr>
          <w:rFonts w:ascii="Times New Roman" w:eastAsia="Lucida Sans Unicode" w:hAnsi="Times New Roman" w:cs="Times New Roman"/>
          <w:sz w:val="28"/>
          <w:szCs w:val="28"/>
          <w:lang w:eastAsia="ru-RU"/>
        </w:rPr>
      </w:pPr>
      <w:r w:rsidRPr="001936D9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      </w:t>
      </w:r>
      <m:oMath>
        <m:sSub>
          <m:sSubPr>
            <m:ctrlPr>
              <w:rPr>
                <w:rFonts w:ascii="Cambria Math" w:eastAsia="Lucida Sans Unicode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Lucida Sans Unicode" w:hAnsi="Cambria Math" w:cs="Times New Roman"/>
                <w:sz w:val="28"/>
                <w:szCs w:val="28"/>
                <w:lang w:eastAsia="ru-RU"/>
              </w:rPr>
              <m:t>Q</m:t>
            </m:r>
          </m:e>
          <m:sub>
            <m:sSub>
              <m:sSubPr>
                <m:ctrlPr>
                  <w:rPr>
                    <w:rFonts w:ascii="Cambria Math" w:eastAsia="Lucida Sans Unicode" w:hAnsi="Cambria Math" w:cs="Times New Roman"/>
                    <w:i/>
                    <w:sz w:val="28"/>
                    <w:szCs w:val="28"/>
                    <w:lang w:eastAsia="ru-RU"/>
                  </w:rPr>
                </m:ctrlPr>
              </m:sSubPr>
              <m:e>
                <m:r>
                  <w:rPr>
                    <w:rFonts w:ascii="Cambria Math" w:eastAsia="Lucida Sans Unicode" w:hAnsi="Cambria Math" w:cs="Times New Roman"/>
                    <w:sz w:val="28"/>
                    <w:szCs w:val="28"/>
                    <w:lang w:eastAsia="ru-RU"/>
                  </w:rPr>
                  <m:t>h</m:t>
                </m:r>
              </m:e>
              <m:sub>
                <m:r>
                  <w:rPr>
                    <w:rFonts w:ascii="Cambria Math" w:eastAsia="Lucida Sans Unicode" w:hAnsi="Cambria Math" w:cs="Times New Roman"/>
                    <w:sz w:val="28"/>
                    <w:szCs w:val="28"/>
                    <w:lang w:eastAsia="ru-RU"/>
                  </w:rPr>
                  <m:t>i,j</m:t>
                </m:r>
              </m:sub>
            </m:sSub>
          </m:sub>
        </m:sSub>
      </m:oMath>
      <w:r w:rsidR="009826B9" w:rsidRPr="009826B9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-</w:t>
      </w:r>
      <w:r w:rsidR="009826B9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="009826B9" w:rsidRPr="009826B9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обратный вес превышения между исследуемыми осадочными марками </w:t>
      </w:r>
      <w:proofErr w:type="spellStart"/>
      <w:r>
        <w:rPr>
          <w:rFonts w:ascii="Times New Roman" w:eastAsia="Lucida Sans Unicode" w:hAnsi="Times New Roman" w:cs="Times New Roman"/>
          <w:sz w:val="28"/>
          <w:szCs w:val="28"/>
          <w:lang w:val="en-US" w:eastAsia="ru-RU"/>
        </w:rPr>
        <w:t>i</w:t>
      </w:r>
      <w:proofErr w:type="spellEnd"/>
      <w:r w:rsidR="009826B9" w:rsidRPr="009826B9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и</w:t>
      </w:r>
      <w:r w:rsidRPr="001936D9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Lucida Sans Unicode" w:hAnsi="Times New Roman" w:cs="Times New Roman"/>
          <w:sz w:val="28"/>
          <w:szCs w:val="28"/>
          <w:lang w:val="en-US" w:eastAsia="ru-RU"/>
        </w:rPr>
        <w:t>j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>,</w:t>
      </w:r>
      <w:r w:rsidR="009826B9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="009826B9" w:rsidRPr="009826B9">
        <w:rPr>
          <w:rFonts w:ascii="Times New Roman" w:eastAsia="Lucida Sans Unicode" w:hAnsi="Times New Roman" w:cs="Times New Roman"/>
          <w:sz w:val="28"/>
          <w:szCs w:val="28"/>
          <w:lang w:eastAsia="ru-RU"/>
        </w:rPr>
        <w:t>разность осадок которых задано определять с ошибкой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m:oMath>
        <m:sSub>
          <m:sSubPr>
            <m:ctrlPr>
              <w:rPr>
                <w:rFonts w:ascii="Cambria Math" w:eastAsia="Lucida Sans Unicode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Lucida Sans Unicode" w:hAnsi="Cambria Math" w:cs="Times New Roman"/>
                <w:sz w:val="28"/>
                <w:szCs w:val="28"/>
                <w:lang w:val="en-US" w:eastAsia="ru-RU"/>
              </w:rPr>
              <m:t>m</m:t>
            </m:r>
          </m:e>
          <m:sub>
            <m:sSub>
              <m:sSubPr>
                <m:ctrlPr>
                  <w:rPr>
                    <w:rFonts w:ascii="Cambria Math" w:eastAsia="Lucida Sans Unicode" w:hAnsi="Cambria Math" w:cs="Times New Roman"/>
                    <w:i/>
                    <w:sz w:val="28"/>
                    <w:szCs w:val="28"/>
                    <w:lang w:eastAsia="ru-RU"/>
                  </w:rPr>
                </m:ctrlPr>
              </m:sSubPr>
              <m:e>
                <m:r>
                  <w:rPr>
                    <w:rFonts w:ascii="Cambria Math" w:eastAsia="Lucida Sans Unicode" w:hAnsi="Cambria Math" w:cs="Times New Roman"/>
                    <w:sz w:val="28"/>
                    <w:szCs w:val="28"/>
                    <w:lang w:eastAsia="ru-RU"/>
                  </w:rPr>
                  <m:t>∆S</m:t>
                </m:r>
              </m:e>
              <m:sub>
                <m:r>
                  <w:rPr>
                    <w:rFonts w:ascii="Cambria Math" w:eastAsia="Lucida Sans Unicode" w:hAnsi="Cambria Math" w:cs="Times New Roman"/>
                    <w:sz w:val="28"/>
                    <w:szCs w:val="28"/>
                    <w:lang w:eastAsia="ru-RU"/>
                  </w:rPr>
                  <m:t>i,j</m:t>
                </m:r>
              </m:sub>
            </m:sSub>
          </m:sub>
        </m:sSub>
      </m:oMath>
      <w:r w:rsidRPr="001936D9">
        <w:rPr>
          <w:rFonts w:ascii="Times New Roman" w:eastAsia="Lucida Sans Unicode" w:hAnsi="Times New Roman" w:cs="Times New Roman"/>
          <w:sz w:val="28"/>
          <w:szCs w:val="28"/>
          <w:lang w:eastAsia="ru-RU"/>
        </w:rPr>
        <w:t>.</w:t>
      </w:r>
    </w:p>
    <w:p w14:paraId="1A326FC0" w14:textId="77777777" w:rsidR="009826B9" w:rsidRPr="009826B9" w:rsidRDefault="009826B9" w:rsidP="009826B9">
      <w:pPr>
        <w:spacing w:after="0" w:line="240" w:lineRule="auto"/>
        <w:ind w:firstLine="709"/>
        <w:jc w:val="both"/>
        <w:rPr>
          <w:rFonts w:ascii="Times New Roman" w:eastAsia="Lucida Sans Unicode" w:hAnsi="Times New Roman" w:cs="Times New Roman"/>
          <w:sz w:val="28"/>
          <w:szCs w:val="28"/>
          <w:lang w:eastAsia="ru-RU"/>
        </w:rPr>
      </w:pPr>
      <w:r w:rsidRPr="009826B9">
        <w:rPr>
          <w:rFonts w:ascii="Times New Roman" w:eastAsia="Lucida Sans Unicode" w:hAnsi="Times New Roman" w:cs="Times New Roman"/>
          <w:sz w:val="28"/>
          <w:szCs w:val="28"/>
          <w:lang w:eastAsia="ru-RU"/>
        </w:rPr>
        <w:t>Для большинства типовых сооружений требуемая точность определения осадок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Pr="009826B9">
        <w:rPr>
          <w:rFonts w:ascii="Times New Roman" w:eastAsia="Lucida Sans Unicode" w:hAnsi="Times New Roman" w:cs="Times New Roman"/>
          <w:sz w:val="28"/>
          <w:szCs w:val="28"/>
          <w:lang w:eastAsia="ru-RU"/>
        </w:rPr>
        <w:t>обеспечивается государственным нивелированием I, II и III класса, основные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Pr="009826B9">
        <w:rPr>
          <w:rFonts w:ascii="Times New Roman" w:eastAsia="Lucida Sans Unicode" w:hAnsi="Times New Roman" w:cs="Times New Roman"/>
          <w:sz w:val="28"/>
          <w:szCs w:val="28"/>
          <w:lang w:eastAsia="ru-RU"/>
        </w:rPr>
        <w:t>технические характеристики которого представлены в табл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>ице 1</w:t>
      </w:r>
      <w:r w:rsidRPr="009826B9">
        <w:rPr>
          <w:rFonts w:ascii="Times New Roman" w:eastAsia="Lucida Sans Unicode" w:hAnsi="Times New Roman" w:cs="Times New Roman"/>
          <w:sz w:val="28"/>
          <w:szCs w:val="28"/>
          <w:lang w:eastAsia="ru-RU"/>
        </w:rPr>
        <w:t>.</w:t>
      </w:r>
    </w:p>
    <w:p w14:paraId="1BF5E04F" w14:textId="77777777" w:rsidR="009826B9" w:rsidRDefault="009826B9" w:rsidP="009826B9">
      <w:pPr>
        <w:spacing w:after="0" w:line="240" w:lineRule="auto"/>
        <w:ind w:firstLine="709"/>
        <w:jc w:val="both"/>
        <w:rPr>
          <w:rFonts w:ascii="Times New Roman" w:eastAsia="Lucida Sans Unicode" w:hAnsi="Times New Roman" w:cs="Times New Roman"/>
          <w:sz w:val="28"/>
          <w:szCs w:val="28"/>
          <w:lang w:eastAsia="ru-RU"/>
        </w:rPr>
      </w:pPr>
    </w:p>
    <w:p w14:paraId="42AAFC15" w14:textId="77777777" w:rsidR="009826B9" w:rsidRDefault="009826B9" w:rsidP="009826B9">
      <w:pPr>
        <w:spacing w:after="0" w:line="240" w:lineRule="auto"/>
        <w:ind w:firstLine="709"/>
        <w:jc w:val="both"/>
        <w:rPr>
          <w:rFonts w:ascii="Times New Roman" w:eastAsia="Lucida Sans Unicode" w:hAnsi="Times New Roman" w:cs="Times New Roman"/>
          <w:sz w:val="28"/>
          <w:szCs w:val="28"/>
          <w:lang w:eastAsia="ru-RU"/>
        </w:rPr>
      </w:pPr>
      <w:r w:rsidRPr="009826B9">
        <w:rPr>
          <w:rFonts w:ascii="Times New Roman" w:eastAsia="Lucida Sans Unicode" w:hAnsi="Times New Roman" w:cs="Times New Roman"/>
          <w:sz w:val="28"/>
          <w:szCs w:val="28"/>
          <w:lang w:eastAsia="ru-RU"/>
        </w:rPr>
        <w:t>Таблица 1</w:t>
      </w:r>
    </w:p>
    <w:p w14:paraId="3495931D" w14:textId="77777777" w:rsidR="00B300A3" w:rsidRPr="009826B9" w:rsidRDefault="00B300A3" w:rsidP="009826B9">
      <w:pPr>
        <w:spacing w:after="0" w:line="240" w:lineRule="auto"/>
        <w:ind w:firstLine="709"/>
        <w:jc w:val="both"/>
        <w:rPr>
          <w:rFonts w:ascii="Times New Roman" w:eastAsia="Lucida Sans Unicode" w:hAnsi="Times New Roman" w:cs="Times New Roman"/>
          <w:sz w:val="28"/>
          <w:szCs w:val="28"/>
          <w:lang w:eastAsia="ru-RU"/>
        </w:rPr>
      </w:pP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>О</w:t>
      </w:r>
      <w:r w:rsidRPr="00B300A3">
        <w:rPr>
          <w:rFonts w:ascii="Times New Roman" w:eastAsia="Lucida Sans Unicode" w:hAnsi="Times New Roman" w:cs="Times New Roman"/>
          <w:sz w:val="28"/>
          <w:szCs w:val="28"/>
          <w:lang w:eastAsia="ru-RU"/>
        </w:rPr>
        <w:t>сновные технические характеристики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классов нивелирования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2027"/>
        <w:gridCol w:w="1879"/>
        <w:gridCol w:w="1885"/>
        <w:gridCol w:w="1874"/>
        <w:gridCol w:w="1906"/>
      </w:tblGrid>
      <w:tr w:rsidR="001936D9" w14:paraId="6F5BB6B7" w14:textId="77777777" w:rsidTr="001936D9">
        <w:tc>
          <w:tcPr>
            <w:tcW w:w="2027" w:type="dxa"/>
            <w:vAlign w:val="center"/>
          </w:tcPr>
          <w:p w14:paraId="69397F12" w14:textId="77777777" w:rsidR="001936D9" w:rsidRPr="001936D9" w:rsidRDefault="001936D9" w:rsidP="001936D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Класс нивелирования</w:t>
            </w:r>
          </w:p>
        </w:tc>
        <w:tc>
          <w:tcPr>
            <w:tcW w:w="1879" w:type="dxa"/>
            <w:vAlign w:val="center"/>
          </w:tcPr>
          <w:p w14:paraId="5DCCD6F0" w14:textId="77777777" w:rsidR="001936D9" w:rsidRDefault="001936D9" w:rsidP="001936D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Длина плеч, м</w:t>
            </w:r>
          </w:p>
        </w:tc>
        <w:tc>
          <w:tcPr>
            <w:tcW w:w="1885" w:type="dxa"/>
            <w:vAlign w:val="center"/>
          </w:tcPr>
          <w:p w14:paraId="165EA9A1" w14:textId="77777777" w:rsidR="001936D9" w:rsidRPr="001936D9" w:rsidRDefault="00AE0381" w:rsidP="001936D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m:oMath>
              <m:sSub>
                <m:sSubPr>
                  <m:ctrlPr>
                    <w:rPr>
                      <w:rFonts w:ascii="Cambria Math" w:eastAsia="Times New Roman" w:hAnsi="Cambria Math" w:cs="Times New Roman"/>
                      <w:i/>
                      <w:sz w:val="28"/>
                      <w:szCs w:val="28"/>
                      <w:lang w:eastAsia="ru-RU"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/>
                      <w:sz w:val="28"/>
                      <w:szCs w:val="28"/>
                      <w:lang w:val="en-US" w:eastAsia="ru-RU"/>
                    </w:rPr>
                    <m:t>m</m:t>
                  </m:r>
                </m:e>
                <m:sub>
                  <m:sSub>
                    <m:sSubPr>
                      <m:ctrlPr>
                        <w:rPr>
                          <w:rFonts w:ascii="Cambria Math" w:eastAsia="Times New Roman" w:hAnsi="Cambria Math" w:cs="Times New Roman"/>
                          <w:i/>
                          <w:sz w:val="28"/>
                          <w:szCs w:val="28"/>
                          <w:lang w:eastAsia="ru-RU"/>
                        </w:rPr>
                      </m:ctrlPr>
                    </m:sSubPr>
                    <m:e>
                      <m:r>
                        <w:rPr>
                          <w:rFonts w:ascii="Cambria Math" w:eastAsia="Times New Roman" w:hAnsi="Cambria Math" w:cs="Times New Roman"/>
                          <w:sz w:val="28"/>
                          <w:szCs w:val="28"/>
                          <w:lang w:eastAsia="ru-RU"/>
                        </w:rPr>
                        <m:t>h</m:t>
                      </m:r>
                    </m:e>
                    <m:sub>
                      <m:r>
                        <w:rPr>
                          <w:rFonts w:ascii="Cambria Math" w:eastAsia="Times New Roman" w:hAnsi="Cambria Math" w:cs="Times New Roman"/>
                          <w:sz w:val="28"/>
                          <w:szCs w:val="28"/>
                          <w:lang w:eastAsia="ru-RU"/>
                        </w:rPr>
                        <m:t>i  Ikm</m:t>
                      </m:r>
                    </m:sub>
                  </m:sSub>
                </m:sub>
              </m:sSub>
            </m:oMath>
            <w:r w:rsidR="001936D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, </w:t>
            </w:r>
            <w:r w:rsidR="001936D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мм</w:t>
            </w:r>
          </w:p>
        </w:tc>
        <w:tc>
          <w:tcPr>
            <w:tcW w:w="1874" w:type="dxa"/>
            <w:vAlign w:val="center"/>
          </w:tcPr>
          <w:p w14:paraId="489E434E" w14:textId="77777777" w:rsidR="001936D9" w:rsidRDefault="00AE0381" w:rsidP="001936D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m:oMath>
              <m:sSub>
                <m:sSubPr>
                  <m:ctrlPr>
                    <w:rPr>
                      <w:rFonts w:ascii="Cambria Math" w:eastAsia="Times New Roman" w:hAnsi="Cambria Math" w:cs="Times New Roman"/>
                      <w:i/>
                      <w:sz w:val="28"/>
                      <w:szCs w:val="28"/>
                      <w:lang w:eastAsia="ru-RU"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/>
                      <w:sz w:val="28"/>
                      <w:szCs w:val="28"/>
                      <w:lang w:val="en-US" w:eastAsia="ru-RU"/>
                    </w:rPr>
                    <m:t>m</m:t>
                  </m:r>
                </m:e>
                <m:sub>
                  <m:sSub>
                    <m:sSubPr>
                      <m:ctrlPr>
                        <w:rPr>
                          <w:rFonts w:ascii="Cambria Math" w:eastAsia="Times New Roman" w:hAnsi="Cambria Math" w:cs="Times New Roman"/>
                          <w:i/>
                          <w:sz w:val="28"/>
                          <w:szCs w:val="28"/>
                          <w:lang w:eastAsia="ru-RU"/>
                        </w:rPr>
                      </m:ctrlPr>
                    </m:sSubPr>
                    <m:e>
                      <m:r>
                        <w:rPr>
                          <w:rFonts w:ascii="Cambria Math" w:eastAsia="Times New Roman" w:hAnsi="Cambria Math" w:cs="Times New Roman"/>
                          <w:sz w:val="28"/>
                          <w:szCs w:val="28"/>
                          <w:lang w:eastAsia="ru-RU"/>
                        </w:rPr>
                        <m:t>h</m:t>
                      </m:r>
                    </m:e>
                    <m:sub>
                      <m:r>
                        <w:rPr>
                          <w:rFonts w:ascii="Cambria Math" w:eastAsia="Times New Roman" w:hAnsi="Cambria Math" w:cs="Times New Roman"/>
                          <w:sz w:val="28"/>
                          <w:szCs w:val="28"/>
                          <w:lang w:eastAsia="ru-RU"/>
                        </w:rPr>
                        <m:t>СТ</m:t>
                      </m:r>
                    </m:sub>
                  </m:sSub>
                </m:sub>
              </m:sSub>
            </m:oMath>
            <w:r w:rsidR="001936D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мм</w:t>
            </w:r>
          </w:p>
        </w:tc>
        <w:tc>
          <w:tcPr>
            <w:tcW w:w="1906" w:type="dxa"/>
            <w:vAlign w:val="center"/>
          </w:tcPr>
          <w:p w14:paraId="7A88DB8D" w14:textId="77777777" w:rsidR="001936D9" w:rsidRDefault="001936D9" w:rsidP="001936D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Допустимая невязка, мм</w:t>
            </w:r>
          </w:p>
        </w:tc>
      </w:tr>
      <w:tr w:rsidR="001936D9" w14:paraId="4196FA24" w14:textId="77777777" w:rsidTr="00B300A3">
        <w:tc>
          <w:tcPr>
            <w:tcW w:w="2027" w:type="dxa"/>
            <w:vAlign w:val="center"/>
          </w:tcPr>
          <w:p w14:paraId="2C7D8C7C" w14:textId="77777777" w:rsidR="001936D9" w:rsidRPr="001936D9" w:rsidRDefault="001936D9" w:rsidP="00B300A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I</w:t>
            </w:r>
          </w:p>
        </w:tc>
        <w:tc>
          <w:tcPr>
            <w:tcW w:w="1879" w:type="dxa"/>
            <w:vAlign w:val="center"/>
          </w:tcPr>
          <w:p w14:paraId="67832A37" w14:textId="77777777" w:rsidR="001936D9" w:rsidRDefault="001936D9" w:rsidP="00B300A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50</w:t>
            </w:r>
          </w:p>
        </w:tc>
        <w:tc>
          <w:tcPr>
            <w:tcW w:w="1885" w:type="dxa"/>
            <w:vAlign w:val="center"/>
          </w:tcPr>
          <w:p w14:paraId="2DF77086" w14:textId="77777777" w:rsidR="001936D9" w:rsidRDefault="001936D9" w:rsidP="00B300A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0,50</w:t>
            </w:r>
          </w:p>
        </w:tc>
        <w:tc>
          <w:tcPr>
            <w:tcW w:w="1874" w:type="dxa"/>
            <w:vAlign w:val="center"/>
          </w:tcPr>
          <w:p w14:paraId="08A497C7" w14:textId="77777777" w:rsidR="001936D9" w:rsidRDefault="001936D9" w:rsidP="00B300A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0,16</w:t>
            </w:r>
          </w:p>
        </w:tc>
        <w:tc>
          <w:tcPr>
            <w:tcW w:w="1906" w:type="dxa"/>
          </w:tcPr>
          <w:p w14:paraId="2D5F71A1" w14:textId="77777777" w:rsidR="001936D9" w:rsidRPr="00B300A3" w:rsidRDefault="00B300A3" w:rsidP="00B300A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  <m:oMath>
              <m:rad>
                <m:radPr>
                  <m:degHide m:val="1"/>
                  <m:ctrlPr>
                    <w:rPr>
                      <w:rFonts w:ascii="Cambria Math" w:eastAsia="Times New Roman" w:hAnsi="Cambria Math" w:cs="Times New Roman"/>
                      <w:i/>
                      <w:sz w:val="28"/>
                      <w:szCs w:val="28"/>
                      <w:lang w:eastAsia="ru-RU"/>
                    </w:rPr>
                  </m:ctrlPr>
                </m:radPr>
                <m:deg/>
                <m:e>
                  <m:r>
                    <w:rPr>
                      <w:rFonts w:ascii="Cambria Math" w:eastAsia="Times New Roman" w:hAnsi="Cambria Math" w:cs="Times New Roman"/>
                      <w:sz w:val="28"/>
                      <w:szCs w:val="28"/>
                      <w:lang w:val="en-US" w:eastAsia="ru-RU"/>
                    </w:rPr>
                    <m:t>L</m:t>
                  </m:r>
                </m:e>
              </m:rad>
            </m:oMath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км</w:t>
            </w:r>
          </w:p>
        </w:tc>
      </w:tr>
      <w:tr w:rsidR="001936D9" w14:paraId="69E6E443" w14:textId="77777777" w:rsidTr="00B300A3">
        <w:tc>
          <w:tcPr>
            <w:tcW w:w="2027" w:type="dxa"/>
            <w:vAlign w:val="center"/>
          </w:tcPr>
          <w:p w14:paraId="580709F3" w14:textId="77777777" w:rsidR="001936D9" w:rsidRPr="001936D9" w:rsidRDefault="001936D9" w:rsidP="00B300A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II</w:t>
            </w:r>
          </w:p>
        </w:tc>
        <w:tc>
          <w:tcPr>
            <w:tcW w:w="1879" w:type="dxa"/>
            <w:vAlign w:val="center"/>
          </w:tcPr>
          <w:p w14:paraId="21158513" w14:textId="77777777" w:rsidR="001936D9" w:rsidRDefault="001936D9" w:rsidP="00B300A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65</w:t>
            </w:r>
          </w:p>
        </w:tc>
        <w:tc>
          <w:tcPr>
            <w:tcW w:w="1885" w:type="dxa"/>
            <w:vAlign w:val="center"/>
          </w:tcPr>
          <w:p w14:paraId="519EDC8E" w14:textId="77777777" w:rsidR="001936D9" w:rsidRDefault="001936D9" w:rsidP="00B300A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0,84</w:t>
            </w:r>
          </w:p>
        </w:tc>
        <w:tc>
          <w:tcPr>
            <w:tcW w:w="1874" w:type="dxa"/>
            <w:vAlign w:val="center"/>
          </w:tcPr>
          <w:p w14:paraId="56800555" w14:textId="77777777" w:rsidR="001936D9" w:rsidRDefault="001936D9" w:rsidP="00B300A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0,42</w:t>
            </w:r>
          </w:p>
        </w:tc>
        <w:tc>
          <w:tcPr>
            <w:tcW w:w="1906" w:type="dxa"/>
          </w:tcPr>
          <w:p w14:paraId="08596E3E" w14:textId="77777777" w:rsidR="001936D9" w:rsidRDefault="00B300A3" w:rsidP="00B300A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  <w:r w:rsidRPr="00B300A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√L км</w:t>
            </w:r>
          </w:p>
        </w:tc>
      </w:tr>
      <w:tr w:rsidR="001936D9" w14:paraId="769B3BCE" w14:textId="77777777" w:rsidTr="00B300A3">
        <w:tc>
          <w:tcPr>
            <w:tcW w:w="2027" w:type="dxa"/>
            <w:vAlign w:val="center"/>
          </w:tcPr>
          <w:p w14:paraId="59CFD0D4" w14:textId="77777777" w:rsidR="001936D9" w:rsidRPr="001936D9" w:rsidRDefault="001936D9" w:rsidP="00B300A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III</w:t>
            </w:r>
          </w:p>
        </w:tc>
        <w:tc>
          <w:tcPr>
            <w:tcW w:w="1879" w:type="dxa"/>
            <w:vAlign w:val="center"/>
          </w:tcPr>
          <w:p w14:paraId="148B43D6" w14:textId="77777777" w:rsidR="001936D9" w:rsidRDefault="001936D9" w:rsidP="00B300A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75</w:t>
            </w:r>
          </w:p>
        </w:tc>
        <w:tc>
          <w:tcPr>
            <w:tcW w:w="1885" w:type="dxa"/>
            <w:vAlign w:val="center"/>
          </w:tcPr>
          <w:p w14:paraId="3DB63505" w14:textId="77777777" w:rsidR="001936D9" w:rsidRDefault="001936D9" w:rsidP="00B300A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1,68</w:t>
            </w:r>
          </w:p>
        </w:tc>
        <w:tc>
          <w:tcPr>
            <w:tcW w:w="1874" w:type="dxa"/>
            <w:vAlign w:val="center"/>
          </w:tcPr>
          <w:p w14:paraId="121CD736" w14:textId="77777777" w:rsidR="001936D9" w:rsidRDefault="001936D9" w:rsidP="00B300A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0,65</w:t>
            </w:r>
          </w:p>
        </w:tc>
        <w:tc>
          <w:tcPr>
            <w:tcW w:w="1906" w:type="dxa"/>
          </w:tcPr>
          <w:p w14:paraId="7778F6A6" w14:textId="77777777" w:rsidR="001936D9" w:rsidRDefault="00B300A3" w:rsidP="00B300A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  <w:r w:rsidRPr="00B300A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√L км</w:t>
            </w:r>
          </w:p>
        </w:tc>
      </w:tr>
      <w:tr w:rsidR="001936D9" w14:paraId="756BD7A7" w14:textId="77777777" w:rsidTr="00B300A3">
        <w:tc>
          <w:tcPr>
            <w:tcW w:w="2027" w:type="dxa"/>
            <w:vAlign w:val="center"/>
          </w:tcPr>
          <w:p w14:paraId="3C5257A1" w14:textId="77777777" w:rsidR="001936D9" w:rsidRPr="001936D9" w:rsidRDefault="001936D9" w:rsidP="00B300A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IV</w:t>
            </w:r>
          </w:p>
        </w:tc>
        <w:tc>
          <w:tcPr>
            <w:tcW w:w="1879" w:type="dxa"/>
            <w:vAlign w:val="center"/>
          </w:tcPr>
          <w:p w14:paraId="3DF896D4" w14:textId="77777777" w:rsidR="001936D9" w:rsidRDefault="001936D9" w:rsidP="00B300A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1885" w:type="dxa"/>
            <w:vAlign w:val="center"/>
          </w:tcPr>
          <w:p w14:paraId="04BF069B" w14:textId="77777777" w:rsidR="001936D9" w:rsidRDefault="001936D9" w:rsidP="00B300A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6,68</w:t>
            </w:r>
          </w:p>
        </w:tc>
        <w:tc>
          <w:tcPr>
            <w:tcW w:w="1874" w:type="dxa"/>
            <w:vAlign w:val="center"/>
          </w:tcPr>
          <w:p w14:paraId="2F6D15A4" w14:textId="77777777" w:rsidR="001936D9" w:rsidRDefault="00B300A3" w:rsidP="00B300A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3,00</w:t>
            </w:r>
          </w:p>
        </w:tc>
        <w:tc>
          <w:tcPr>
            <w:tcW w:w="1906" w:type="dxa"/>
          </w:tcPr>
          <w:p w14:paraId="06E40A4D" w14:textId="77777777" w:rsidR="001936D9" w:rsidRDefault="00B300A3" w:rsidP="00B300A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</w:t>
            </w:r>
            <w:r w:rsidRPr="00B300A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√L км</w:t>
            </w:r>
          </w:p>
        </w:tc>
      </w:tr>
      <w:tr w:rsidR="001936D9" w14:paraId="107BE927" w14:textId="77777777" w:rsidTr="00B300A3">
        <w:tc>
          <w:tcPr>
            <w:tcW w:w="2027" w:type="dxa"/>
            <w:vAlign w:val="center"/>
          </w:tcPr>
          <w:p w14:paraId="453D1DE6" w14:textId="77777777" w:rsidR="001936D9" w:rsidRPr="001936D9" w:rsidRDefault="001936D9" w:rsidP="00B300A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Техническое</w:t>
            </w:r>
          </w:p>
        </w:tc>
        <w:tc>
          <w:tcPr>
            <w:tcW w:w="1879" w:type="dxa"/>
            <w:vAlign w:val="center"/>
          </w:tcPr>
          <w:p w14:paraId="54B0E0B0" w14:textId="77777777" w:rsidR="001936D9" w:rsidRDefault="001936D9" w:rsidP="00B300A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125</w:t>
            </w:r>
          </w:p>
        </w:tc>
        <w:tc>
          <w:tcPr>
            <w:tcW w:w="1885" w:type="dxa"/>
            <w:vAlign w:val="center"/>
          </w:tcPr>
          <w:p w14:paraId="20A89B81" w14:textId="77777777" w:rsidR="001936D9" w:rsidRDefault="001936D9" w:rsidP="00B300A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16,68</w:t>
            </w:r>
          </w:p>
        </w:tc>
        <w:tc>
          <w:tcPr>
            <w:tcW w:w="1874" w:type="dxa"/>
            <w:vAlign w:val="center"/>
          </w:tcPr>
          <w:p w14:paraId="7F6255FD" w14:textId="77777777" w:rsidR="001936D9" w:rsidRDefault="00B300A3" w:rsidP="00B300A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8,34</w:t>
            </w:r>
          </w:p>
        </w:tc>
        <w:tc>
          <w:tcPr>
            <w:tcW w:w="1906" w:type="dxa"/>
          </w:tcPr>
          <w:p w14:paraId="7A89B89A" w14:textId="77777777" w:rsidR="001936D9" w:rsidRDefault="00B300A3" w:rsidP="00B300A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50</w:t>
            </w:r>
            <w:r w:rsidRPr="00B300A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√L км</w:t>
            </w:r>
          </w:p>
        </w:tc>
      </w:tr>
    </w:tbl>
    <w:p w14:paraId="7CAC44B9" w14:textId="77777777" w:rsidR="009826B9" w:rsidRDefault="009826B9" w:rsidP="00C7237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77D558F3" w14:textId="77777777" w:rsidR="00B300A3" w:rsidRDefault="00B300A3" w:rsidP="00C7237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EC26A46" w14:textId="77777777" w:rsidR="00B300A3" w:rsidRDefault="00B300A3" w:rsidP="00B300A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00A3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выбора необходимого класса нивелирования по формулам (1) находят для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300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наиболее </w:t>
      </w:r>
      <w:proofErr w:type="spellStart"/>
      <w:r w:rsidRPr="00B300A3">
        <w:rPr>
          <w:rFonts w:ascii="Times New Roman" w:eastAsia="Times New Roman" w:hAnsi="Times New Roman" w:cs="Times New Roman"/>
          <w:sz w:val="28"/>
          <w:szCs w:val="28"/>
          <w:lang w:eastAsia="ru-RU"/>
        </w:rPr>
        <w:t>слабоопределяемой</w:t>
      </w:r>
      <w:proofErr w:type="spellEnd"/>
      <w:r w:rsidRPr="00B300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точки в схеме нивелирной сети величины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14:paraId="1373CCFC" w14:textId="77777777" w:rsidR="00B300A3" w:rsidRDefault="00B300A3" w:rsidP="00B300A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C8B92F2" w14:textId="77777777" w:rsidR="00B300A3" w:rsidRPr="00B300A3" w:rsidRDefault="00B300A3" w:rsidP="00B300A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00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</w:t>
      </w: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val="en-US" w:eastAsia="ru-RU"/>
              </w:rPr>
              <m:t>m</m:t>
            </m:r>
          </m:e>
          <m:sub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sz w:val="28"/>
                    <w:szCs w:val="28"/>
                    <w:lang w:eastAsia="ru-RU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eastAsia="ru-RU"/>
                  </w:rPr>
                  <m:t>h</m:t>
                </m:r>
              </m:e>
              <m:sub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eastAsia="ru-RU"/>
                  </w:rPr>
                  <m:t>СТ</m:t>
                </m:r>
              </m:sub>
            </m:sSub>
          </m:sub>
        </m:sSub>
        <m:r>
          <w:rPr>
            <w:rFonts w:ascii="Cambria Math" w:eastAsia="Times New Roman" w:hAnsi="Cambria Math" w:cs="Times New Roman"/>
            <w:sz w:val="28"/>
            <w:szCs w:val="28"/>
            <w:lang w:eastAsia="ru-RU"/>
          </w:rPr>
          <m:t>=</m:t>
        </m:r>
        <m:f>
          <m:f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fPr>
          <m:num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sz w:val="28"/>
                    <w:szCs w:val="28"/>
                    <w:lang w:eastAsia="ru-RU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val="en-US" w:eastAsia="ru-RU"/>
                  </w:rPr>
                  <m:t>m</m:t>
                </m:r>
              </m:e>
              <m:sub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sz w:val="28"/>
                        <w:szCs w:val="28"/>
                        <w:lang w:eastAsia="ru-RU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sz w:val="28"/>
                        <w:szCs w:val="28"/>
                        <w:lang w:eastAsia="ru-RU"/>
                      </w:rPr>
                      <m:t>S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sz w:val="28"/>
                        <w:szCs w:val="28"/>
                        <w:lang w:eastAsia="ru-RU"/>
                      </w:rPr>
                      <m:t>C</m:t>
                    </m:r>
                  </m:sub>
                </m:sSub>
              </m:sub>
            </m:sSub>
          </m:num>
          <m:den>
            <m:rad>
              <m:radPr>
                <m:degHide m:val="1"/>
                <m:ctrlPr>
                  <w:rPr>
                    <w:rFonts w:ascii="Cambria Math" w:eastAsia="Times New Roman" w:hAnsi="Cambria Math" w:cs="Times New Roman"/>
                    <w:i/>
                    <w:sz w:val="28"/>
                    <w:szCs w:val="28"/>
                    <w:lang w:eastAsia="ru-RU"/>
                  </w:rPr>
                </m:ctrlPr>
              </m:radPr>
              <m:deg/>
              <m:e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eastAsia="ru-RU"/>
                  </w:rPr>
                  <m:t>2</m:t>
                </m:r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sz w:val="28"/>
                        <w:szCs w:val="28"/>
                        <w:lang w:eastAsia="ru-RU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sz w:val="28"/>
                        <w:szCs w:val="28"/>
                        <w:lang w:eastAsia="ru-RU"/>
                      </w:rPr>
                      <m:t>Q</m:t>
                    </m:r>
                  </m:e>
                  <m:sub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sz w:val="28"/>
                            <w:szCs w:val="28"/>
                            <w:lang w:eastAsia="ru-RU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sz w:val="28"/>
                            <w:szCs w:val="28"/>
                            <w:lang w:eastAsia="ru-RU"/>
                          </w:rPr>
                          <m:t>H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sz w:val="28"/>
                            <w:szCs w:val="28"/>
                            <w:lang w:eastAsia="ru-RU"/>
                          </w:rPr>
                          <m:t>СТ</m:t>
                        </m:r>
                      </m:sub>
                    </m:sSub>
                  </m:sub>
                </m:sSub>
              </m:e>
            </m:rad>
          </m:den>
        </m:f>
      </m:oMath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300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</w:t>
      </w:r>
      <w:r w:rsidRPr="00B300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val="en-US" w:eastAsia="ru-RU"/>
              </w:rPr>
              <m:t>m</m:t>
            </m:r>
          </m:e>
          <m:sub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sz w:val="28"/>
                    <w:szCs w:val="28"/>
                    <w:lang w:eastAsia="ru-RU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eastAsia="ru-RU"/>
                  </w:rPr>
                  <m:t>h</m:t>
                </m:r>
              </m:e>
              <m:sub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eastAsia="ru-RU"/>
                  </w:rPr>
                  <m:t>СТ</m:t>
                </m:r>
              </m:sub>
            </m:sSub>
          </m:sub>
        </m:sSub>
        <m:r>
          <w:rPr>
            <w:rFonts w:ascii="Cambria Math" w:eastAsia="Times New Roman" w:hAnsi="Cambria Math" w:cs="Times New Roman"/>
            <w:sz w:val="28"/>
            <w:szCs w:val="28"/>
            <w:lang w:eastAsia="ru-RU"/>
          </w:rPr>
          <m:t>=</m:t>
        </m:r>
        <m:f>
          <m:f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fPr>
          <m:num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sz w:val="28"/>
                    <w:szCs w:val="28"/>
                    <w:lang w:eastAsia="ru-RU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val="en-US" w:eastAsia="ru-RU"/>
                  </w:rPr>
                  <m:t>m</m:t>
                </m:r>
              </m:e>
              <m:sub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sz w:val="28"/>
                        <w:szCs w:val="28"/>
                        <w:lang w:eastAsia="ru-RU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sz w:val="28"/>
                        <w:szCs w:val="28"/>
                        <w:lang w:eastAsia="ru-RU"/>
                      </w:rPr>
                      <m:t>∆S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sz w:val="28"/>
                        <w:szCs w:val="28"/>
                        <w:lang w:eastAsia="ru-RU"/>
                      </w:rPr>
                      <m:t>i,j</m:t>
                    </m:r>
                  </m:sub>
                </m:sSub>
              </m:sub>
            </m:sSub>
          </m:num>
          <m:den>
            <m:rad>
              <m:radPr>
                <m:degHide m:val="1"/>
                <m:ctrlPr>
                  <w:rPr>
                    <w:rFonts w:ascii="Cambria Math" w:eastAsia="Times New Roman" w:hAnsi="Cambria Math" w:cs="Times New Roman"/>
                    <w:i/>
                    <w:sz w:val="28"/>
                    <w:szCs w:val="28"/>
                    <w:lang w:eastAsia="ru-RU"/>
                  </w:rPr>
                </m:ctrlPr>
              </m:radPr>
              <m:deg/>
              <m:e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eastAsia="ru-RU"/>
                  </w:rPr>
                  <m:t>2</m:t>
                </m:r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sz w:val="28"/>
                        <w:szCs w:val="28"/>
                        <w:lang w:eastAsia="ru-RU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sz w:val="28"/>
                        <w:szCs w:val="28"/>
                        <w:lang w:eastAsia="ru-RU"/>
                      </w:rPr>
                      <m:t>Q</m:t>
                    </m:r>
                  </m:e>
                  <m:sub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sz w:val="28"/>
                            <w:szCs w:val="28"/>
                            <w:lang w:eastAsia="ru-RU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sz w:val="28"/>
                            <w:szCs w:val="28"/>
                            <w:lang w:eastAsia="ru-RU"/>
                          </w:rPr>
                          <m:t>h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sz w:val="28"/>
                            <w:szCs w:val="28"/>
                            <w:lang w:eastAsia="ru-RU"/>
                          </w:rPr>
                          <m:t>i,j</m:t>
                        </m:r>
                      </m:sub>
                    </m:sSub>
                  </m:sub>
                </m:sSub>
              </m:e>
            </m:rad>
          </m:den>
        </m:f>
      </m:oMath>
      <w:r w:rsidRPr="00B300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(2)</w:t>
      </w:r>
    </w:p>
    <w:p w14:paraId="71913EFA" w14:textId="77777777" w:rsidR="00B300A3" w:rsidRDefault="00B300A3" w:rsidP="00B300A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6C2A00B1" w14:textId="77777777" w:rsidR="00B300A3" w:rsidRPr="008B69D5" w:rsidRDefault="00B300A3" w:rsidP="00B300A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00A3">
        <w:rPr>
          <w:rFonts w:ascii="Times New Roman" w:eastAsia="Times New Roman" w:hAnsi="Times New Roman" w:cs="Times New Roman"/>
          <w:sz w:val="28"/>
          <w:szCs w:val="28"/>
          <w:lang w:eastAsia="ru-RU"/>
        </w:rPr>
        <w:t>и сравнивают с данными табл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ицы 1</w:t>
      </w:r>
      <w:r w:rsidRPr="00B300A3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22697A84" w14:textId="77777777" w:rsidR="00B300A3" w:rsidRPr="00B300A3" w:rsidRDefault="00B300A3" w:rsidP="00B300A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00A3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Расч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ё</w:t>
      </w:r>
      <w:r w:rsidRPr="00B300A3">
        <w:rPr>
          <w:rFonts w:ascii="Times New Roman" w:eastAsia="Times New Roman" w:hAnsi="Times New Roman" w:cs="Times New Roman"/>
          <w:sz w:val="28"/>
          <w:szCs w:val="28"/>
          <w:lang w:eastAsia="ru-RU"/>
        </w:rPr>
        <w:t>т величины обратного веса определения отметки точки производят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300A3">
        <w:rPr>
          <w:rFonts w:ascii="Times New Roman" w:eastAsia="Times New Roman" w:hAnsi="Times New Roman" w:cs="Times New Roman"/>
          <w:sz w:val="28"/>
          <w:szCs w:val="28"/>
          <w:lang w:eastAsia="ru-RU"/>
        </w:rPr>
        <w:t>способом эквивалентной замены или по методу наименьших квадратов на ЭВМ с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300A3">
        <w:rPr>
          <w:rFonts w:ascii="Times New Roman" w:eastAsia="Times New Roman" w:hAnsi="Times New Roman" w:cs="Times New Roman"/>
          <w:sz w:val="28"/>
          <w:szCs w:val="28"/>
          <w:lang w:eastAsia="ru-RU"/>
        </w:rPr>
        <w:t>использованием известных программ для оценки точности и уравнивания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300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нивелирных сетей параметрическим или </w:t>
      </w:r>
      <w:proofErr w:type="spellStart"/>
      <w:r w:rsidRPr="00B300A3">
        <w:rPr>
          <w:rFonts w:ascii="Times New Roman" w:eastAsia="Times New Roman" w:hAnsi="Times New Roman" w:cs="Times New Roman"/>
          <w:sz w:val="28"/>
          <w:szCs w:val="28"/>
          <w:lang w:eastAsia="ru-RU"/>
        </w:rPr>
        <w:t>коррелатным</w:t>
      </w:r>
      <w:proofErr w:type="spellEnd"/>
      <w:r w:rsidRPr="00B300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способом.</w:t>
      </w:r>
    </w:p>
    <w:p w14:paraId="438DE94D" w14:textId="77777777" w:rsidR="00B300A3" w:rsidRPr="00B300A3" w:rsidRDefault="00B300A3" w:rsidP="00B300A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00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Если вычисленные по формуле (2) ошибки окажутся меньше ошибки </w:t>
      </w: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val="en-US" w:eastAsia="ru-RU"/>
              </w:rPr>
              <m:t>m</m:t>
            </m:r>
          </m:e>
          <m:sub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sz w:val="28"/>
                    <w:szCs w:val="28"/>
                    <w:lang w:eastAsia="ru-RU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eastAsia="ru-RU"/>
                  </w:rPr>
                  <m:t>h</m:t>
                </m:r>
              </m:e>
              <m:sub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eastAsia="ru-RU"/>
                  </w:rPr>
                  <m:t>СТ</m:t>
                </m:r>
              </m:sub>
            </m:sSub>
          </m:sub>
        </m:sSub>
      </m:oMath>
      <w:r w:rsidRPr="00B300A3">
        <w:rPr>
          <w:rFonts w:ascii="Times New Roman" w:eastAsia="Times New Roman" w:hAnsi="Times New Roman" w:cs="Times New Roman"/>
          <w:sz w:val="28"/>
          <w:szCs w:val="28"/>
          <w:lang w:eastAsia="ru-RU"/>
        </w:rPr>
        <w:t>=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300A3">
        <w:rPr>
          <w:rFonts w:ascii="Times New Roman" w:eastAsia="Times New Roman" w:hAnsi="Times New Roman" w:cs="Times New Roman"/>
          <w:sz w:val="28"/>
          <w:szCs w:val="28"/>
          <w:lang w:eastAsia="ru-RU"/>
        </w:rPr>
        <w:t>0,16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300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мм для </w:t>
      </w:r>
      <w:r w:rsidRPr="00B300A3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</w:t>
      </w:r>
      <w:r w:rsidRPr="00B300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класса, возникает необходимость в разработке специальной методики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300A3">
        <w:rPr>
          <w:rFonts w:ascii="Times New Roman" w:eastAsia="Times New Roman" w:hAnsi="Times New Roman" w:cs="Times New Roman"/>
          <w:sz w:val="28"/>
          <w:szCs w:val="28"/>
          <w:lang w:eastAsia="ru-RU"/>
        </w:rPr>
        <w:t>нивелирования, предусматривающей уменьшение влияния различных источников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300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ошибок нивелирования. Разработанная в </w:t>
      </w:r>
      <w:proofErr w:type="spellStart"/>
      <w:r w:rsidRPr="00B300A3">
        <w:rPr>
          <w:rFonts w:ascii="Times New Roman" w:eastAsia="Times New Roman" w:hAnsi="Times New Roman" w:cs="Times New Roman"/>
          <w:sz w:val="28"/>
          <w:szCs w:val="28"/>
          <w:lang w:eastAsia="ru-RU"/>
        </w:rPr>
        <w:t>МИИГАиК</w:t>
      </w:r>
      <w:proofErr w:type="spellEnd"/>
      <w:r w:rsidRPr="00B300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методика специального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300A3">
        <w:rPr>
          <w:rFonts w:ascii="Times New Roman" w:eastAsia="Times New Roman" w:hAnsi="Times New Roman" w:cs="Times New Roman"/>
          <w:sz w:val="28"/>
          <w:szCs w:val="28"/>
          <w:lang w:eastAsia="ru-RU"/>
        </w:rPr>
        <w:t>высокоточного геометрического нивелирования позволяет измерять превышения на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300A3">
        <w:rPr>
          <w:rFonts w:ascii="Times New Roman" w:eastAsia="Times New Roman" w:hAnsi="Times New Roman" w:cs="Times New Roman"/>
          <w:sz w:val="28"/>
          <w:szCs w:val="28"/>
          <w:lang w:eastAsia="ru-RU"/>
        </w:rPr>
        <w:t>станции с ошибкой 0,03 мм.</w:t>
      </w:r>
    </w:p>
    <w:p w14:paraId="363C1686" w14:textId="77777777" w:rsidR="00B300A3" w:rsidRPr="00B300A3" w:rsidRDefault="00B300A3" w:rsidP="00B300A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00A3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Основные положения этой методики состоят в следующем:</w:t>
      </w:r>
    </w:p>
    <w:p w14:paraId="3A38ED92" w14:textId="77777777" w:rsidR="00B300A3" w:rsidRPr="00B300A3" w:rsidRDefault="00B300A3" w:rsidP="00B300A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00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 Применение высокоточных нивелиров, типа Н-05, </w:t>
      </w:r>
      <w:r w:rsidRPr="00B300A3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H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Pr="00B300A3">
        <w:rPr>
          <w:rFonts w:ascii="Times New Roman" w:eastAsia="Times New Roman" w:hAnsi="Times New Roman" w:cs="Times New Roman"/>
          <w:sz w:val="28"/>
          <w:szCs w:val="28"/>
          <w:lang w:eastAsia="ru-RU"/>
        </w:rPr>
        <w:t>, их тщательное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300A3">
        <w:rPr>
          <w:rFonts w:ascii="Times New Roman" w:eastAsia="Times New Roman" w:hAnsi="Times New Roman" w:cs="Times New Roman"/>
          <w:sz w:val="28"/>
          <w:szCs w:val="28"/>
          <w:lang w:eastAsia="ru-RU"/>
        </w:rPr>
        <w:t>исследование и юстировка.</w:t>
      </w:r>
    </w:p>
    <w:p w14:paraId="34FEBA2E" w14:textId="77777777" w:rsidR="00B300A3" w:rsidRPr="00B300A3" w:rsidRDefault="00B300A3" w:rsidP="00B300A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00A3">
        <w:rPr>
          <w:rFonts w:ascii="Times New Roman" w:eastAsia="Times New Roman" w:hAnsi="Times New Roman" w:cs="Times New Roman"/>
          <w:sz w:val="28"/>
          <w:szCs w:val="28"/>
          <w:lang w:eastAsia="ru-RU"/>
        </w:rPr>
        <w:t>2 Ограничение длины визирного луча до 25 м для уменьшения ошибки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300A3">
        <w:rPr>
          <w:rFonts w:ascii="Times New Roman" w:eastAsia="Times New Roman" w:hAnsi="Times New Roman" w:cs="Times New Roman"/>
          <w:sz w:val="28"/>
          <w:szCs w:val="28"/>
          <w:lang w:eastAsia="ru-RU"/>
        </w:rPr>
        <w:t>нивелирования из-за влияния вертикальной рефракции.</w:t>
      </w:r>
    </w:p>
    <w:p w14:paraId="2B393CC5" w14:textId="77777777" w:rsidR="00B300A3" w:rsidRPr="00B300A3" w:rsidRDefault="00B300A3" w:rsidP="00B300A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00A3">
        <w:rPr>
          <w:rFonts w:ascii="Times New Roman" w:eastAsia="Times New Roman" w:hAnsi="Times New Roman" w:cs="Times New Roman"/>
          <w:sz w:val="28"/>
          <w:szCs w:val="28"/>
          <w:lang w:eastAsia="ru-RU"/>
        </w:rPr>
        <w:t>3 Производство нивелирования строго из середины для обеспечения ч</w:t>
      </w:r>
      <w:r w:rsidR="00585EF1">
        <w:rPr>
          <w:rFonts w:ascii="Times New Roman" w:eastAsia="Times New Roman" w:hAnsi="Times New Roman" w:cs="Times New Roman"/>
          <w:sz w:val="28"/>
          <w:szCs w:val="28"/>
          <w:lang w:eastAsia="ru-RU"/>
        </w:rPr>
        <w:t>ё</w:t>
      </w:r>
      <w:r w:rsidRPr="00B300A3">
        <w:rPr>
          <w:rFonts w:ascii="Times New Roman" w:eastAsia="Times New Roman" w:hAnsi="Times New Roman" w:cs="Times New Roman"/>
          <w:sz w:val="28"/>
          <w:szCs w:val="28"/>
          <w:lang w:eastAsia="ru-RU"/>
        </w:rPr>
        <w:t>ткого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300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изображения задней и передней рейки без </w:t>
      </w:r>
      <w:proofErr w:type="spellStart"/>
      <w:r w:rsidRPr="00B300A3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перефокусировки</w:t>
      </w:r>
      <w:proofErr w:type="spellEnd"/>
      <w:r w:rsidRPr="00B300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трубы и уменьшения</w:t>
      </w:r>
      <w:r w:rsidR="00585E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300A3">
        <w:rPr>
          <w:rFonts w:ascii="Times New Roman" w:eastAsia="Times New Roman" w:hAnsi="Times New Roman" w:cs="Times New Roman"/>
          <w:sz w:val="28"/>
          <w:szCs w:val="28"/>
          <w:lang w:eastAsia="ru-RU"/>
        </w:rPr>
        <w:t>ошибки из-за несоблюдения главного условия нивелира.</w:t>
      </w:r>
    </w:p>
    <w:p w14:paraId="4DDD2509" w14:textId="77777777" w:rsidR="00B300A3" w:rsidRPr="00B300A3" w:rsidRDefault="00B300A3" w:rsidP="00B300A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00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 Применение специальных реек или оборудования стандартных </w:t>
      </w:r>
      <w:proofErr w:type="spellStart"/>
      <w:r w:rsidRPr="00B300A3">
        <w:rPr>
          <w:rFonts w:ascii="Times New Roman" w:eastAsia="Times New Roman" w:hAnsi="Times New Roman" w:cs="Times New Roman"/>
          <w:sz w:val="28"/>
          <w:szCs w:val="28"/>
          <w:lang w:eastAsia="ru-RU"/>
        </w:rPr>
        <w:t>инварных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300A3">
        <w:rPr>
          <w:rFonts w:ascii="Times New Roman" w:eastAsia="Times New Roman" w:hAnsi="Times New Roman" w:cs="Times New Roman"/>
          <w:sz w:val="28"/>
          <w:szCs w:val="28"/>
          <w:lang w:eastAsia="ru-RU"/>
        </w:rPr>
        <w:t>реек подпятниками, обеспечивающими при нивелировании совпадение оси шкалы 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300A3">
        <w:rPr>
          <w:rFonts w:ascii="Times New Roman" w:eastAsia="Times New Roman" w:hAnsi="Times New Roman" w:cs="Times New Roman"/>
          <w:sz w:val="28"/>
          <w:szCs w:val="28"/>
          <w:lang w:eastAsia="ru-RU"/>
        </w:rPr>
        <w:t>точки установки рейки на знаке, что уменьшает ошибку из-за наклона рейки.</w:t>
      </w:r>
    </w:p>
    <w:p w14:paraId="37E2B172" w14:textId="77777777" w:rsidR="00B300A3" w:rsidRPr="00B300A3" w:rsidRDefault="00B300A3" w:rsidP="00585EF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00A3">
        <w:rPr>
          <w:rFonts w:ascii="Times New Roman" w:eastAsia="Times New Roman" w:hAnsi="Times New Roman" w:cs="Times New Roman"/>
          <w:sz w:val="28"/>
          <w:szCs w:val="28"/>
          <w:lang w:eastAsia="ru-RU"/>
        </w:rPr>
        <w:t>5 Определение поправок штрихов шкал реек пут</w:t>
      </w:r>
      <w:r w:rsidR="00585EF1">
        <w:rPr>
          <w:rFonts w:ascii="Times New Roman" w:eastAsia="Times New Roman" w:hAnsi="Times New Roman" w:cs="Times New Roman"/>
          <w:sz w:val="28"/>
          <w:szCs w:val="28"/>
          <w:lang w:eastAsia="ru-RU"/>
        </w:rPr>
        <w:t>ё</w:t>
      </w:r>
      <w:r w:rsidRPr="00B300A3">
        <w:rPr>
          <w:rFonts w:ascii="Times New Roman" w:eastAsia="Times New Roman" w:hAnsi="Times New Roman" w:cs="Times New Roman"/>
          <w:sz w:val="28"/>
          <w:szCs w:val="28"/>
          <w:lang w:eastAsia="ru-RU"/>
        </w:rPr>
        <w:t>м эталонирования на</w:t>
      </w:r>
      <w:r w:rsidR="00585E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300A3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компараторе и при необходимости введение их в результаты измерений. Вместо</w:t>
      </w:r>
      <w:r w:rsidR="00585E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300A3">
        <w:rPr>
          <w:rFonts w:ascii="Times New Roman" w:eastAsia="Times New Roman" w:hAnsi="Times New Roman" w:cs="Times New Roman"/>
          <w:sz w:val="28"/>
          <w:szCs w:val="28"/>
          <w:lang w:eastAsia="ru-RU"/>
        </w:rPr>
        <w:t>этого возможно визирование на каждой станции во всех циклах измерений на</w:t>
      </w:r>
      <w:r w:rsidR="00585E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300A3">
        <w:rPr>
          <w:rFonts w:ascii="Times New Roman" w:eastAsia="Times New Roman" w:hAnsi="Times New Roman" w:cs="Times New Roman"/>
          <w:sz w:val="28"/>
          <w:szCs w:val="28"/>
          <w:lang w:eastAsia="ru-RU"/>
        </w:rPr>
        <w:t>заранее обусловленные штрихи рейки, применяя для изменения высоты инструмента</w:t>
      </w:r>
      <w:r w:rsidR="00585E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300A3">
        <w:rPr>
          <w:rFonts w:ascii="Times New Roman" w:eastAsia="Times New Roman" w:hAnsi="Times New Roman" w:cs="Times New Roman"/>
          <w:sz w:val="28"/>
          <w:szCs w:val="28"/>
          <w:lang w:eastAsia="ru-RU"/>
        </w:rPr>
        <w:t>специальную подставку на головке штатива.</w:t>
      </w:r>
    </w:p>
    <w:p w14:paraId="0EBE40D4" w14:textId="77777777" w:rsidR="00B300A3" w:rsidRPr="00B300A3" w:rsidRDefault="00B300A3" w:rsidP="00585EF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00A3">
        <w:rPr>
          <w:rFonts w:ascii="Times New Roman" w:eastAsia="Times New Roman" w:hAnsi="Times New Roman" w:cs="Times New Roman"/>
          <w:sz w:val="28"/>
          <w:szCs w:val="28"/>
          <w:lang w:eastAsia="ru-RU"/>
        </w:rPr>
        <w:t>Эти положение нашли отражения в ведомственных руководствах и</w:t>
      </w:r>
      <w:r w:rsidR="00585E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300A3">
        <w:rPr>
          <w:rFonts w:ascii="Times New Roman" w:eastAsia="Times New Roman" w:hAnsi="Times New Roman" w:cs="Times New Roman"/>
          <w:sz w:val="28"/>
          <w:szCs w:val="28"/>
          <w:lang w:eastAsia="ru-RU"/>
        </w:rPr>
        <w:t>инструкциях.</w:t>
      </w:r>
    </w:p>
    <w:p w14:paraId="33C9B366" w14:textId="77777777" w:rsidR="00B300A3" w:rsidRPr="00B300A3" w:rsidRDefault="00B300A3" w:rsidP="00585EF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00A3">
        <w:rPr>
          <w:rFonts w:ascii="Times New Roman" w:eastAsia="Times New Roman" w:hAnsi="Times New Roman" w:cs="Times New Roman"/>
          <w:sz w:val="28"/>
          <w:szCs w:val="28"/>
          <w:lang w:eastAsia="ru-RU"/>
        </w:rPr>
        <w:t>В «Руководстве по наблюдениям за деформациями оснований и фундаментов</w:t>
      </w:r>
      <w:r w:rsidR="00585E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300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зданий и сооружений» измерение осадок предлагается выполнять нивелированием </w:t>
      </w:r>
      <w:r w:rsidRPr="00B300A3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</w:t>
      </w:r>
      <w:r w:rsidRPr="00B300A3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="00585E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300A3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II</w:t>
      </w:r>
      <w:r w:rsidRPr="00B300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r w:rsidRPr="00B300A3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III</w:t>
      </w:r>
      <w:r w:rsidRPr="00B300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класса, несколько отличающегося методикой от государственного</w:t>
      </w:r>
      <w:r w:rsidR="00585E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300A3">
        <w:rPr>
          <w:rFonts w:ascii="Times New Roman" w:eastAsia="Times New Roman" w:hAnsi="Times New Roman" w:cs="Times New Roman"/>
          <w:sz w:val="28"/>
          <w:szCs w:val="28"/>
          <w:lang w:eastAsia="ru-RU"/>
        </w:rPr>
        <w:t>нивелирования.</w:t>
      </w:r>
    </w:p>
    <w:p w14:paraId="5BF4143D" w14:textId="77777777" w:rsidR="00B300A3" w:rsidRPr="00B300A3" w:rsidRDefault="00B300A3" w:rsidP="00585EF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00A3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lastRenderedPageBreak/>
        <w:t>I</w:t>
      </w:r>
      <w:r w:rsidRPr="00B300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класс нивелирования предназначен для измерения осадок сооружений,</w:t>
      </w:r>
      <w:r w:rsidR="00585E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300A3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построенных на скальных и полускальных грунтах со средней квадратической</w:t>
      </w:r>
      <w:r w:rsidR="00585E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300A3">
        <w:rPr>
          <w:rFonts w:ascii="Times New Roman" w:eastAsia="Times New Roman" w:hAnsi="Times New Roman" w:cs="Times New Roman"/>
          <w:sz w:val="28"/>
          <w:szCs w:val="28"/>
          <w:lang w:eastAsia="ru-RU"/>
        </w:rPr>
        <w:t>ошибкой не превышающей 1 мм.</w:t>
      </w:r>
    </w:p>
    <w:p w14:paraId="3DB94D3D" w14:textId="77777777" w:rsidR="00B300A3" w:rsidRPr="00B300A3" w:rsidRDefault="00B300A3" w:rsidP="00585EF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00A3">
        <w:rPr>
          <w:rFonts w:ascii="Times New Roman" w:eastAsia="Times New Roman" w:hAnsi="Times New Roman" w:cs="Times New Roman"/>
          <w:sz w:val="28"/>
          <w:szCs w:val="28"/>
          <w:lang w:eastAsia="ru-RU"/>
        </w:rPr>
        <w:t>Нивелирование производят при двух горизонтах инструмента в прямом и</w:t>
      </w:r>
      <w:r w:rsidR="00585E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300A3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обратном направлениях. Длина визирного луча не должна превышать 25</w:t>
      </w:r>
      <w:r w:rsidR="00585E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300A3">
        <w:rPr>
          <w:rFonts w:ascii="Times New Roman" w:eastAsia="Times New Roman" w:hAnsi="Times New Roman" w:cs="Times New Roman"/>
          <w:sz w:val="28"/>
          <w:szCs w:val="28"/>
          <w:lang w:eastAsia="ru-RU"/>
        </w:rPr>
        <w:t>м, а его</w:t>
      </w:r>
      <w:r w:rsidR="00585E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300A3">
        <w:rPr>
          <w:rFonts w:ascii="Times New Roman" w:eastAsia="Times New Roman" w:hAnsi="Times New Roman" w:cs="Times New Roman"/>
          <w:sz w:val="28"/>
          <w:szCs w:val="28"/>
          <w:lang w:eastAsia="ru-RU"/>
        </w:rPr>
        <w:t>высота над поверхностью земли должна быть не менее 0,8</w:t>
      </w:r>
      <w:r w:rsidR="00585E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300A3">
        <w:rPr>
          <w:rFonts w:ascii="Times New Roman" w:eastAsia="Times New Roman" w:hAnsi="Times New Roman" w:cs="Times New Roman"/>
          <w:sz w:val="28"/>
          <w:szCs w:val="28"/>
          <w:lang w:eastAsia="ru-RU"/>
        </w:rPr>
        <w:t>м; в отдельных случаях</w:t>
      </w:r>
      <w:r w:rsidR="00585E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300A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работе в подвальных помещениях - соответственно 15</w:t>
      </w:r>
      <w:r w:rsidR="00585E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300A3">
        <w:rPr>
          <w:rFonts w:ascii="Times New Roman" w:eastAsia="Times New Roman" w:hAnsi="Times New Roman" w:cs="Times New Roman"/>
          <w:sz w:val="28"/>
          <w:szCs w:val="28"/>
          <w:lang w:eastAsia="ru-RU"/>
        </w:rPr>
        <w:t>м и 0,5</w:t>
      </w:r>
      <w:r w:rsidR="00585E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300A3">
        <w:rPr>
          <w:rFonts w:ascii="Times New Roman" w:eastAsia="Times New Roman" w:hAnsi="Times New Roman" w:cs="Times New Roman"/>
          <w:sz w:val="28"/>
          <w:szCs w:val="28"/>
          <w:lang w:eastAsia="ru-RU"/>
        </w:rPr>
        <w:t>м. Неравенство</w:t>
      </w:r>
      <w:r w:rsidR="00585E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300A3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расстояний от нивелира до реек не должно превышать 0,4</w:t>
      </w:r>
      <w:r w:rsidR="00585E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300A3">
        <w:rPr>
          <w:rFonts w:ascii="Times New Roman" w:eastAsia="Times New Roman" w:hAnsi="Times New Roman" w:cs="Times New Roman"/>
          <w:sz w:val="28"/>
          <w:szCs w:val="28"/>
          <w:lang w:eastAsia="ru-RU"/>
        </w:rPr>
        <w:t>м, а накопление неравенств</w:t>
      </w:r>
      <w:r w:rsidR="00585E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300A3">
        <w:rPr>
          <w:rFonts w:ascii="Times New Roman" w:eastAsia="Times New Roman" w:hAnsi="Times New Roman" w:cs="Times New Roman"/>
          <w:sz w:val="28"/>
          <w:szCs w:val="28"/>
          <w:lang w:eastAsia="ru-RU"/>
        </w:rPr>
        <w:t>в замкнутом ходе до 7</w:t>
      </w:r>
      <w:r w:rsidR="00585E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300A3">
        <w:rPr>
          <w:rFonts w:ascii="Times New Roman" w:eastAsia="Times New Roman" w:hAnsi="Times New Roman" w:cs="Times New Roman"/>
          <w:sz w:val="28"/>
          <w:szCs w:val="28"/>
          <w:lang w:eastAsia="ru-RU"/>
        </w:rPr>
        <w:t>м. Для установки рейки вертикально применяют круглый</w:t>
      </w:r>
      <w:r w:rsidR="00585E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300A3">
        <w:rPr>
          <w:rFonts w:ascii="Times New Roman" w:eastAsia="Times New Roman" w:hAnsi="Times New Roman" w:cs="Times New Roman"/>
          <w:sz w:val="28"/>
          <w:szCs w:val="28"/>
          <w:lang w:eastAsia="ru-RU"/>
        </w:rPr>
        <w:t>уровень с ценой деления 10</w:t>
      </w:r>
      <w:r w:rsidR="00585E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300A3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585E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300A3">
        <w:rPr>
          <w:rFonts w:ascii="Times New Roman" w:eastAsia="Times New Roman" w:hAnsi="Times New Roman" w:cs="Times New Roman"/>
          <w:sz w:val="28"/>
          <w:szCs w:val="28"/>
          <w:lang w:eastAsia="ru-RU"/>
        </w:rPr>
        <w:t>12</w:t>
      </w:r>
      <w:r w:rsidR="00585EF1">
        <w:rPr>
          <w:rFonts w:ascii="Times New Roman" w:eastAsia="Times New Roman" w:hAnsi="Times New Roman" w:cs="Times New Roman"/>
          <w:sz w:val="28"/>
          <w:szCs w:val="28"/>
          <w:lang w:eastAsia="ru-RU"/>
        </w:rPr>
        <w:t>ʹ</w:t>
      </w:r>
      <w:r w:rsidRPr="00B300A3">
        <w:rPr>
          <w:rFonts w:ascii="Times New Roman" w:eastAsia="Times New Roman" w:hAnsi="Times New Roman" w:cs="Times New Roman"/>
          <w:sz w:val="28"/>
          <w:szCs w:val="28"/>
          <w:lang w:eastAsia="ru-RU"/>
        </w:rPr>
        <w:t>. Ошибки метровых интервалов шкал и всей шкалы</w:t>
      </w:r>
      <w:r w:rsidR="00585E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300A3">
        <w:rPr>
          <w:rFonts w:ascii="Times New Roman" w:eastAsia="Times New Roman" w:hAnsi="Times New Roman" w:cs="Times New Roman"/>
          <w:sz w:val="28"/>
          <w:szCs w:val="28"/>
          <w:lang w:eastAsia="ru-RU"/>
        </w:rPr>
        <w:t>не должны превышать 0,15 мм. Рекомендуется применять подпятники, у которых</w:t>
      </w:r>
      <w:r w:rsidR="00585E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300A3">
        <w:rPr>
          <w:rFonts w:ascii="Times New Roman" w:eastAsia="Times New Roman" w:hAnsi="Times New Roman" w:cs="Times New Roman"/>
          <w:sz w:val="28"/>
          <w:szCs w:val="28"/>
          <w:lang w:eastAsia="ru-RU"/>
        </w:rPr>
        <w:t>центр оградительного кольца лежит на оси шкалы рейки.</w:t>
      </w:r>
    </w:p>
    <w:p w14:paraId="08D4F847" w14:textId="77777777" w:rsidR="00B300A3" w:rsidRDefault="00B300A3" w:rsidP="00585EF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B69D5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Контроль измерений:</w:t>
      </w:r>
    </w:p>
    <w:p w14:paraId="6D456A79" w14:textId="77777777" w:rsidR="00585EF1" w:rsidRPr="00585EF1" w:rsidRDefault="00585EF1" w:rsidP="00585EF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Pr="00585EF1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разность отсч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ё</w:t>
      </w:r>
      <w:r w:rsidRPr="00585EF1">
        <w:rPr>
          <w:rFonts w:ascii="Times New Roman" w:eastAsia="Times New Roman" w:hAnsi="Times New Roman" w:cs="Times New Roman"/>
          <w:sz w:val="28"/>
          <w:szCs w:val="28"/>
          <w:lang w:eastAsia="ru-RU"/>
        </w:rPr>
        <w:t>тов по основным и дополнительным шкалам реек не должна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85EF1">
        <w:rPr>
          <w:rFonts w:ascii="Times New Roman" w:eastAsia="Times New Roman" w:hAnsi="Times New Roman" w:cs="Times New Roman"/>
          <w:sz w:val="28"/>
          <w:szCs w:val="28"/>
          <w:lang w:eastAsia="ru-RU"/>
        </w:rPr>
        <w:t>отличатся от постоянного числа более чем на 2 деления барабана нивелира (0,1 мм);</w:t>
      </w:r>
    </w:p>
    <w:p w14:paraId="1B128405" w14:textId="77777777" w:rsidR="00585EF1" w:rsidRPr="00585EF1" w:rsidRDefault="00585EF1" w:rsidP="00585EF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Pr="00585EF1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расхождени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585E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удвоенных превышений по основным и дополнительным шкалам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85EF1">
        <w:rPr>
          <w:rFonts w:ascii="Times New Roman" w:eastAsia="Times New Roman" w:hAnsi="Times New Roman" w:cs="Times New Roman"/>
          <w:sz w:val="28"/>
          <w:szCs w:val="28"/>
          <w:lang w:eastAsia="ru-RU"/>
        </w:rPr>
        <w:t>должн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585E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быть не более 4 делений (0,2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85EF1">
        <w:rPr>
          <w:rFonts w:ascii="Times New Roman" w:eastAsia="Times New Roman" w:hAnsi="Times New Roman" w:cs="Times New Roman"/>
          <w:sz w:val="28"/>
          <w:szCs w:val="28"/>
          <w:lang w:eastAsia="ru-RU"/>
        </w:rPr>
        <w:t>мм);</w:t>
      </w:r>
    </w:p>
    <w:p w14:paraId="305F6233" w14:textId="77777777" w:rsidR="00585EF1" w:rsidRPr="00585EF1" w:rsidRDefault="00585EF1" w:rsidP="00585EF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Pr="00585EF1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расхождения в превышениях при двух горизонтах не более 0,2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85EF1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</w:t>
      </w:r>
      <w:r w:rsidRPr="00585EF1">
        <w:rPr>
          <w:rFonts w:ascii="Times New Roman" w:eastAsia="Times New Roman" w:hAnsi="Times New Roman" w:cs="Times New Roman"/>
          <w:sz w:val="28"/>
          <w:szCs w:val="28"/>
          <w:lang w:eastAsia="ru-RU"/>
        </w:rPr>
        <w:t>0,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 </w:t>
      </w:r>
      <w:r w:rsidRPr="00585EF1">
        <w:rPr>
          <w:rFonts w:ascii="Times New Roman" w:eastAsia="Times New Roman" w:hAnsi="Times New Roman" w:cs="Times New Roman"/>
          <w:sz w:val="28"/>
          <w:szCs w:val="28"/>
          <w:lang w:eastAsia="ru-RU"/>
        </w:rPr>
        <w:t>мм;</w:t>
      </w:r>
    </w:p>
    <w:p w14:paraId="564702B6" w14:textId="77777777" w:rsidR="00585EF1" w:rsidRDefault="00585EF1" w:rsidP="00585EF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Pr="00585EF1">
        <w:rPr>
          <w:rFonts w:ascii="Times New Roman" w:eastAsia="Times New Roman" w:hAnsi="Times New Roman" w:cs="Times New Roman"/>
          <w:sz w:val="28"/>
          <w:szCs w:val="28"/>
          <w:lang w:eastAsia="ru-RU"/>
        </w:rPr>
        <w:t>допустимая невязка в замкнутом ходе вычисляется по формуле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14:paraId="7D3FE531" w14:textId="77777777" w:rsidR="00585EF1" w:rsidRPr="00585EF1" w:rsidRDefault="00585EF1" w:rsidP="00585EF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7488A48" w14:textId="77777777" w:rsidR="00585EF1" w:rsidRPr="00585EF1" w:rsidRDefault="00585EF1" w:rsidP="00585EF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</w:t>
      </w:r>
      <w:r w:rsidRPr="008B69D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f</w:t>
      </w:r>
      <w:r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h</w:t>
      </w:r>
      <w:proofErr w:type="spellEnd"/>
      <w:r w:rsidRPr="00585E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0</w:t>
      </w:r>
      <w:r w:rsidRPr="008B69D5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585EF1">
        <w:rPr>
          <w:rFonts w:ascii="Times New Roman" w:eastAsia="Times New Roman" w:hAnsi="Times New Roman" w:cs="Times New Roman"/>
          <w:sz w:val="28"/>
          <w:szCs w:val="28"/>
          <w:lang w:eastAsia="ru-RU"/>
        </w:rPr>
        <w:t>15</w:t>
      </w:r>
      <m:oMath>
        <m:rad>
          <m:radPr>
            <m:degHide m:val="1"/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radPr>
          <m:deg/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n</m:t>
            </m:r>
          </m:e>
        </m:rad>
      </m:oMath>
      <w:r w:rsidRPr="00585E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мм.</w:t>
      </w:r>
    </w:p>
    <w:p w14:paraId="54ED9AD6" w14:textId="77777777" w:rsidR="00585EF1" w:rsidRDefault="00585EF1" w:rsidP="00585EF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3A59E3CD" w14:textId="77777777" w:rsidR="00585EF1" w:rsidRPr="00585EF1" w:rsidRDefault="00585EF1" w:rsidP="00585EF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85EF1">
        <w:rPr>
          <w:rFonts w:ascii="Times New Roman" w:eastAsia="Times New Roman" w:hAnsi="Times New Roman" w:cs="Times New Roman"/>
          <w:sz w:val="28"/>
          <w:szCs w:val="28"/>
          <w:lang w:eastAsia="ru-RU"/>
        </w:rPr>
        <w:t>II классом измеряют осадки сооружений, построенных на сжимаемых грунтах со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85EF1">
        <w:rPr>
          <w:rFonts w:ascii="Times New Roman" w:eastAsia="Times New Roman" w:hAnsi="Times New Roman" w:cs="Times New Roman"/>
          <w:sz w:val="28"/>
          <w:szCs w:val="28"/>
          <w:lang w:eastAsia="ru-RU"/>
        </w:rPr>
        <w:t>средней квадратической ошибкой до 2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85EF1">
        <w:rPr>
          <w:rFonts w:ascii="Times New Roman" w:eastAsia="Times New Roman" w:hAnsi="Times New Roman" w:cs="Times New Roman"/>
          <w:sz w:val="28"/>
          <w:szCs w:val="28"/>
          <w:lang w:eastAsia="ru-RU"/>
        </w:rPr>
        <w:t>мм. Особенности методики: нивелирование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85EF1">
        <w:rPr>
          <w:rFonts w:ascii="Times New Roman" w:eastAsia="Times New Roman" w:hAnsi="Times New Roman" w:cs="Times New Roman"/>
          <w:sz w:val="28"/>
          <w:szCs w:val="28"/>
          <w:lang w:eastAsia="ru-RU"/>
        </w:rPr>
        <w:t>выполняют нивелирами типа Н1 и Н2 при одном горизонте инструмента в прямом 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85EF1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обратном направлениях; длина визирного луча - до 30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85EF1">
        <w:rPr>
          <w:rFonts w:ascii="Times New Roman" w:eastAsia="Times New Roman" w:hAnsi="Times New Roman" w:cs="Times New Roman"/>
          <w:sz w:val="28"/>
          <w:szCs w:val="28"/>
          <w:lang w:eastAsia="ru-RU"/>
        </w:rPr>
        <w:t>м, а его высота - не менее 0,5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85EF1">
        <w:rPr>
          <w:rFonts w:ascii="Times New Roman" w:eastAsia="Times New Roman" w:hAnsi="Times New Roman" w:cs="Times New Roman"/>
          <w:sz w:val="28"/>
          <w:szCs w:val="28"/>
          <w:lang w:eastAsia="ru-RU"/>
        </w:rPr>
        <w:t>м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85EF1">
        <w:rPr>
          <w:rFonts w:ascii="Times New Roman" w:eastAsia="Times New Roman" w:hAnsi="Times New Roman" w:cs="Times New Roman"/>
          <w:sz w:val="28"/>
          <w:szCs w:val="28"/>
          <w:lang w:eastAsia="ru-RU"/>
        </w:rPr>
        <w:t>над поверхностью земли; неравенство расстояний от нивелира до реек - до 1 м, 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85EF1">
        <w:rPr>
          <w:rFonts w:ascii="Times New Roman" w:eastAsia="Times New Roman" w:hAnsi="Times New Roman" w:cs="Times New Roman"/>
          <w:sz w:val="28"/>
          <w:szCs w:val="28"/>
          <w:lang w:eastAsia="ru-RU"/>
        </w:rPr>
        <w:t>накопление неравенства - не более 3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</w:t>
      </w:r>
      <w:r w:rsidRPr="00585EF1"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85EF1">
        <w:rPr>
          <w:rFonts w:ascii="Times New Roman" w:eastAsia="Times New Roman" w:hAnsi="Times New Roman" w:cs="Times New Roman"/>
          <w:sz w:val="28"/>
          <w:szCs w:val="28"/>
          <w:lang w:eastAsia="ru-RU"/>
        </w:rPr>
        <w:t>м.</w:t>
      </w:r>
    </w:p>
    <w:p w14:paraId="25850412" w14:textId="77777777" w:rsidR="00585EF1" w:rsidRPr="00585EF1" w:rsidRDefault="00585EF1" w:rsidP="00585EF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85EF1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Контроль измерений:</w:t>
      </w:r>
    </w:p>
    <w:p w14:paraId="7AF9DCC9" w14:textId="77777777" w:rsidR="00585EF1" w:rsidRPr="00585EF1" w:rsidRDefault="00585EF1" w:rsidP="00585EF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Pr="00585EF1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разность отсчетов по основной и дополнительным шкалам каждой рейки должна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85EF1">
        <w:rPr>
          <w:rFonts w:ascii="Times New Roman" w:eastAsia="Times New Roman" w:hAnsi="Times New Roman" w:cs="Times New Roman"/>
          <w:sz w:val="28"/>
          <w:szCs w:val="28"/>
          <w:lang w:eastAsia="ru-RU"/>
        </w:rPr>
        <w:t>находиться в пределах трех делений барабана (0,15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85EF1">
        <w:rPr>
          <w:rFonts w:ascii="Times New Roman" w:eastAsia="Times New Roman" w:hAnsi="Times New Roman" w:cs="Times New Roman"/>
          <w:sz w:val="28"/>
          <w:szCs w:val="28"/>
          <w:lang w:eastAsia="ru-RU"/>
        </w:rPr>
        <w:t>мм);</w:t>
      </w:r>
    </w:p>
    <w:p w14:paraId="5E97F857" w14:textId="77777777" w:rsidR="00585EF1" w:rsidRPr="00585EF1" w:rsidRDefault="00585EF1" w:rsidP="00585EF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Pr="00585EF1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расхождение в удвоенных превышениях по основной и дополнительной шкалам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85EF1">
        <w:rPr>
          <w:rFonts w:ascii="Times New Roman" w:eastAsia="Times New Roman" w:hAnsi="Times New Roman" w:cs="Times New Roman"/>
          <w:sz w:val="28"/>
          <w:szCs w:val="28"/>
          <w:lang w:eastAsia="ru-RU"/>
        </w:rPr>
        <w:t>должн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585E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быть не более 6 делений барабана (0,3 мм);</w:t>
      </w:r>
    </w:p>
    <w:p w14:paraId="071EFC0C" w14:textId="77777777" w:rsidR="00585EF1" w:rsidRDefault="00585EF1" w:rsidP="00585EF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Pr="00585EF1">
        <w:rPr>
          <w:rFonts w:ascii="Times New Roman" w:eastAsia="Times New Roman" w:hAnsi="Times New Roman" w:cs="Times New Roman"/>
          <w:sz w:val="28"/>
          <w:szCs w:val="28"/>
          <w:lang w:eastAsia="ru-RU"/>
        </w:rPr>
        <w:t>допустимая величина невязки в замкнутом ходе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14:paraId="4AB8150D" w14:textId="77777777" w:rsidR="00585EF1" w:rsidRPr="00585EF1" w:rsidRDefault="00585EF1" w:rsidP="00585EF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30C7283" w14:textId="77777777" w:rsidR="00585EF1" w:rsidRPr="00585EF1" w:rsidRDefault="00585EF1" w:rsidP="00585EF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</w:t>
      </w:r>
      <w:r w:rsidRPr="00585E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</w:t>
      </w:r>
      <w:proofErr w:type="spellStart"/>
      <w:r w:rsidRPr="00585EF1">
        <w:rPr>
          <w:rFonts w:ascii="Times New Roman" w:eastAsia="Times New Roman" w:hAnsi="Times New Roman" w:cs="Times New Roman"/>
          <w:sz w:val="28"/>
          <w:szCs w:val="28"/>
          <w:lang w:eastAsia="ru-RU"/>
        </w:rPr>
        <w:t>f</w:t>
      </w:r>
      <w:r w:rsidRPr="00585EF1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h</w:t>
      </w:r>
      <w:proofErr w:type="spellEnd"/>
      <w:r w:rsidRPr="00585E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0,5</w:t>
      </w:r>
      <m:oMath>
        <m:rad>
          <m:radPr>
            <m:degHide m:val="1"/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radPr>
          <m:deg/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n</m:t>
            </m:r>
          </m:e>
        </m:rad>
      </m:oMath>
      <w:r w:rsidRPr="00585E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мм.</w:t>
      </w:r>
    </w:p>
    <w:p w14:paraId="5F91B672" w14:textId="77777777" w:rsidR="00585EF1" w:rsidRDefault="00585EF1" w:rsidP="00585EF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74112FB8" w14:textId="77777777" w:rsidR="00585EF1" w:rsidRPr="00585EF1" w:rsidRDefault="00585EF1" w:rsidP="00585EF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85EF1">
        <w:rPr>
          <w:rFonts w:ascii="Times New Roman" w:eastAsia="Times New Roman" w:hAnsi="Times New Roman" w:cs="Times New Roman"/>
          <w:sz w:val="28"/>
          <w:szCs w:val="28"/>
          <w:lang w:eastAsia="ru-RU"/>
        </w:rPr>
        <w:t>III класс нивелирования предназначен для измерения осадок сооружений на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85EF1">
        <w:rPr>
          <w:rFonts w:ascii="Times New Roman" w:eastAsia="Times New Roman" w:hAnsi="Times New Roman" w:cs="Times New Roman"/>
          <w:sz w:val="28"/>
          <w:szCs w:val="28"/>
          <w:lang w:eastAsia="ru-RU"/>
        </w:rPr>
        <w:t>насыпных, просадочных и других сильно сжимаемых грунтах со средней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85EF1">
        <w:rPr>
          <w:rFonts w:ascii="Times New Roman" w:eastAsia="Times New Roman" w:hAnsi="Times New Roman" w:cs="Times New Roman"/>
          <w:sz w:val="28"/>
          <w:szCs w:val="28"/>
          <w:lang w:eastAsia="ru-RU"/>
        </w:rPr>
        <w:t>квадратической ошибкой 5 мм характеризуется следующими особенностями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14:paraId="52608CCB" w14:textId="77777777" w:rsidR="00585EF1" w:rsidRPr="00585EF1" w:rsidRDefault="00585EF1" w:rsidP="00585EF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1 Н</w:t>
      </w:r>
      <w:r w:rsidRPr="00585EF1">
        <w:rPr>
          <w:rFonts w:ascii="Times New Roman" w:eastAsia="Times New Roman" w:hAnsi="Times New Roman" w:cs="Times New Roman"/>
          <w:sz w:val="28"/>
          <w:szCs w:val="28"/>
          <w:lang w:eastAsia="ru-RU"/>
        </w:rPr>
        <w:t>ивелирование производят нивелиром типа Н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Pr="00585E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способом совмещения или способом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85EF1">
        <w:rPr>
          <w:rFonts w:ascii="Times New Roman" w:eastAsia="Times New Roman" w:hAnsi="Times New Roman" w:cs="Times New Roman"/>
          <w:sz w:val="28"/>
          <w:szCs w:val="28"/>
          <w:lang w:eastAsia="ru-RU"/>
        </w:rPr>
        <w:t>отсчитывания по шашечным двухсторонним рейкам с сантиметровыми делениями.</w:t>
      </w:r>
    </w:p>
    <w:p w14:paraId="5D0637C3" w14:textId="77777777" w:rsidR="00585EF1" w:rsidRPr="00585EF1" w:rsidRDefault="00585EF1" w:rsidP="00585EF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 </w:t>
      </w:r>
      <w:r w:rsidRPr="00585EF1">
        <w:rPr>
          <w:rFonts w:ascii="Times New Roman" w:eastAsia="Times New Roman" w:hAnsi="Times New Roman" w:cs="Times New Roman"/>
          <w:sz w:val="28"/>
          <w:szCs w:val="28"/>
          <w:lang w:eastAsia="ru-RU"/>
        </w:rPr>
        <w:t>Длина визирного луча должна быть не более 40 м, высота над поверхностью земли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85EF1">
        <w:rPr>
          <w:rFonts w:ascii="Times New Roman" w:eastAsia="Times New Roman" w:hAnsi="Times New Roman" w:cs="Times New Roman"/>
          <w:sz w:val="28"/>
          <w:szCs w:val="28"/>
          <w:lang w:eastAsia="ru-RU"/>
        </w:rPr>
        <w:t>не менее 0,3 м. Неравенство расстояний от инструмента до реек не должно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85EF1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превышать 2 м, а накопление их в ходе - 5 м.</w:t>
      </w:r>
    </w:p>
    <w:p w14:paraId="529622E2" w14:textId="77777777" w:rsidR="00585EF1" w:rsidRPr="00585EF1" w:rsidRDefault="00585EF1" w:rsidP="00585EF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85EF1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Контроль измерений:</w:t>
      </w:r>
    </w:p>
    <w:p w14:paraId="64C51948" w14:textId="77777777" w:rsidR="00585EF1" w:rsidRPr="00585EF1" w:rsidRDefault="00585EF1" w:rsidP="00585EF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Pr="00585EF1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расхождение превышений из наблюдений по ч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ё</w:t>
      </w:r>
      <w:r w:rsidRPr="00585EF1">
        <w:rPr>
          <w:rFonts w:ascii="Times New Roman" w:eastAsia="Times New Roman" w:hAnsi="Times New Roman" w:cs="Times New Roman"/>
          <w:sz w:val="28"/>
          <w:szCs w:val="28"/>
          <w:lang w:eastAsia="ru-RU"/>
        </w:rPr>
        <w:t>рной и красной сторонам не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85EF1">
        <w:rPr>
          <w:rFonts w:ascii="Times New Roman" w:eastAsia="Times New Roman" w:hAnsi="Times New Roman" w:cs="Times New Roman"/>
          <w:sz w:val="28"/>
          <w:szCs w:val="28"/>
          <w:lang w:eastAsia="ru-RU"/>
        </w:rPr>
        <w:t>должн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585E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превышать 2 мм, а по основной и дополнительным шкалам - 1,5 мм;</w:t>
      </w:r>
    </w:p>
    <w:p w14:paraId="7867CF8C" w14:textId="77777777" w:rsidR="00585EF1" w:rsidRDefault="00585EF1" w:rsidP="00585EF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Pr="00585EF1">
        <w:rPr>
          <w:rFonts w:ascii="Times New Roman" w:eastAsia="Times New Roman" w:hAnsi="Times New Roman" w:cs="Times New Roman"/>
          <w:sz w:val="28"/>
          <w:szCs w:val="28"/>
          <w:lang w:eastAsia="ru-RU"/>
        </w:rPr>
        <w:t>невязка в замкнутом ходе не должна превышать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14:paraId="41921962" w14:textId="77777777" w:rsidR="00585EF1" w:rsidRPr="00585EF1" w:rsidRDefault="00585EF1" w:rsidP="00585EF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CE49141" w14:textId="77777777" w:rsidR="00585EF1" w:rsidRPr="00585EF1" w:rsidRDefault="00585EF1" w:rsidP="00585EF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85E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</w:t>
      </w:r>
      <w:proofErr w:type="spellStart"/>
      <w:r w:rsidRPr="00585EF1">
        <w:rPr>
          <w:rFonts w:ascii="Times New Roman" w:eastAsia="Times New Roman" w:hAnsi="Times New Roman" w:cs="Times New Roman"/>
          <w:sz w:val="28"/>
          <w:szCs w:val="28"/>
          <w:lang w:eastAsia="ru-RU"/>
        </w:rPr>
        <w:t>f</w:t>
      </w:r>
      <w:r w:rsidRPr="00585EF1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h</w:t>
      </w:r>
      <w:proofErr w:type="spellEnd"/>
      <w:r w:rsidRPr="00585E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Pr="00585EF1">
        <w:rPr>
          <w:rFonts w:ascii="Times New Roman" w:eastAsia="Times New Roman" w:hAnsi="Times New Roman" w:cs="Times New Roman"/>
          <w:sz w:val="28"/>
          <w:szCs w:val="28"/>
          <w:lang w:eastAsia="ru-RU"/>
        </w:rPr>
        <w:t>,5</w:t>
      </w:r>
      <m:oMath>
        <m:rad>
          <m:radPr>
            <m:degHide m:val="1"/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radPr>
          <m:deg/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n</m:t>
            </m:r>
          </m:e>
        </m:rad>
      </m:oMath>
      <w:r w:rsidRPr="00585E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мм.</w:t>
      </w:r>
    </w:p>
    <w:p w14:paraId="07A53D7D" w14:textId="77777777" w:rsidR="00585EF1" w:rsidRDefault="00585EF1" w:rsidP="00585EF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sectPr w:rsidR="00585EF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hybridMultilevel"/>
    <w:tmpl w:val="6B68079A"/>
    <w:lvl w:ilvl="0" w:tplc="FFFFFFFF">
      <w:start w:val="1"/>
      <w:numFmt w:val="bullet"/>
      <w:lvlText w:val="и"/>
      <w:lvlJc w:val="left"/>
    </w:lvl>
    <w:lvl w:ilvl="1" w:tplc="FFFFFFFF">
      <w:start w:val="1"/>
      <w:numFmt w:val="bullet"/>
      <w:lvlText w:val="и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A046B"/>
    <w:rsid w:val="00042FA7"/>
    <w:rsid w:val="001936D9"/>
    <w:rsid w:val="001D753F"/>
    <w:rsid w:val="002A046B"/>
    <w:rsid w:val="002D7978"/>
    <w:rsid w:val="00380554"/>
    <w:rsid w:val="00556F11"/>
    <w:rsid w:val="00585EF1"/>
    <w:rsid w:val="006012A3"/>
    <w:rsid w:val="006B68B2"/>
    <w:rsid w:val="00780101"/>
    <w:rsid w:val="00786156"/>
    <w:rsid w:val="008B69D5"/>
    <w:rsid w:val="009826B9"/>
    <w:rsid w:val="00A425BA"/>
    <w:rsid w:val="00AE0381"/>
    <w:rsid w:val="00B300A3"/>
    <w:rsid w:val="00B31CF4"/>
    <w:rsid w:val="00B85668"/>
    <w:rsid w:val="00BA4D85"/>
    <w:rsid w:val="00BB4DEE"/>
    <w:rsid w:val="00C12BB1"/>
    <w:rsid w:val="00C7237F"/>
    <w:rsid w:val="00DD6217"/>
    <w:rsid w:val="00E8485F"/>
    <w:rsid w:val="00F2074E"/>
    <w:rsid w:val="00F25BDC"/>
    <w:rsid w:val="00FC61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C50F02"/>
  <w15:docId w15:val="{18A6F807-2177-4DE3-9D00-7AC835E7DC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85EF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723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7237F"/>
    <w:rPr>
      <w:rFonts w:ascii="Tahoma" w:hAnsi="Tahoma" w:cs="Tahoma"/>
      <w:sz w:val="16"/>
      <w:szCs w:val="16"/>
    </w:rPr>
  </w:style>
  <w:style w:type="character" w:styleId="a5">
    <w:name w:val="Placeholder Text"/>
    <w:basedOn w:val="a0"/>
    <w:uiPriority w:val="99"/>
    <w:semiHidden/>
    <w:rsid w:val="00C7237F"/>
    <w:rPr>
      <w:color w:val="808080"/>
    </w:rPr>
  </w:style>
  <w:style w:type="table" w:styleId="a6">
    <w:name w:val="Table Grid"/>
    <w:basedOn w:val="a1"/>
    <w:uiPriority w:val="59"/>
    <w:rsid w:val="001936D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246</TotalTime>
  <Pages>1</Pages>
  <Words>1098</Words>
  <Characters>6259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7343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user1</dc:creator>
  <cp:keywords/>
  <dc:description/>
  <cp:lastModifiedBy>Acer</cp:lastModifiedBy>
  <cp:revision>21</cp:revision>
  <dcterms:created xsi:type="dcterms:W3CDTF">2020-01-27T11:26:00Z</dcterms:created>
  <dcterms:modified xsi:type="dcterms:W3CDTF">2023-09-17T03:34:00Z</dcterms:modified>
</cp:coreProperties>
</file>